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B0768" w:rsidRPr="004B0768" w:rsidRDefault="004B0768" w:rsidP="004B0768">
      <w:pPr>
        <w:autoSpaceDE w:val="0"/>
        <w:autoSpaceDN w:val="0"/>
        <w:adjustRightInd w:val="0"/>
        <w:jc w:val="right"/>
        <w:rPr>
          <w:sz w:val="24"/>
          <w:szCs w:val="24"/>
        </w:rPr>
      </w:pPr>
      <w:r w:rsidRPr="004B0768">
        <w:rPr>
          <w:sz w:val="24"/>
          <w:szCs w:val="24"/>
        </w:rPr>
        <w:t>Załącznik nr 4 do Regulaminu Konkursu</w:t>
      </w:r>
    </w:p>
    <w:p w:rsidR="004B0768" w:rsidRDefault="004B0768" w:rsidP="003E2EEE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  <w:sz w:val="24"/>
          <w:szCs w:val="24"/>
        </w:rPr>
      </w:pPr>
    </w:p>
    <w:p w:rsidR="003E2EEE" w:rsidRDefault="003E2EEE" w:rsidP="003E2EEE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Załącznik I do Traktatu Ustanawiającego Wspólnotę Europejską (Dz. Urz. WE C 235</w:t>
      </w:r>
      <w:r w:rsidR="004B0768">
        <w:rPr>
          <w:rFonts w:ascii="TimesNewRomanPSMT" w:hAnsi="TimesNewRomanPSMT" w:cs="TimesNewRomanPSMT"/>
          <w:sz w:val="24"/>
          <w:szCs w:val="24"/>
        </w:rPr>
        <w:t xml:space="preserve">                         </w:t>
      </w:r>
      <w:r>
        <w:rPr>
          <w:rFonts w:ascii="TimesNewRomanPSMT" w:hAnsi="TimesNewRomanPSMT" w:cs="TimesNewRomanPSMT"/>
          <w:sz w:val="24"/>
          <w:szCs w:val="24"/>
        </w:rPr>
        <w:t xml:space="preserve"> z 24.12.2002)</w:t>
      </w:r>
    </w:p>
    <w:p w:rsidR="007E0179" w:rsidRDefault="007E0179">
      <w:pPr>
        <w:tabs>
          <w:tab w:val="center" w:pos="4680"/>
        </w:tabs>
        <w:suppressAutoHyphens/>
        <w:jc w:val="both"/>
        <w:rPr>
          <w:spacing w:val="-3"/>
          <w:sz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2622"/>
        <w:gridCol w:w="7042"/>
      </w:tblGrid>
      <w:tr w:rsidR="007E0179">
        <w:tc>
          <w:tcPr>
            <w:tcW w:w="2622" w:type="dxa"/>
            <w:tcBorders>
              <w:left w:val="nil"/>
              <w:bottom w:val="single" w:sz="4" w:space="0" w:color="auto"/>
            </w:tcBorders>
          </w:tcPr>
          <w:p w:rsidR="007E0179" w:rsidRDefault="007E0179">
            <w:pPr>
              <w:tabs>
                <w:tab w:val="center" w:pos="4680"/>
              </w:tabs>
              <w:suppressAutoHyphens/>
              <w:jc w:val="center"/>
              <w:rPr>
                <w:spacing w:val="-3"/>
                <w:sz w:val="22"/>
              </w:rPr>
            </w:pPr>
            <w:r>
              <w:rPr>
                <w:spacing w:val="-3"/>
                <w:sz w:val="22"/>
              </w:rPr>
              <w:t>- 1 -</w:t>
            </w:r>
          </w:p>
          <w:p w:rsidR="007E0179" w:rsidRDefault="007E0179">
            <w:pPr>
              <w:tabs>
                <w:tab w:val="center" w:pos="4680"/>
              </w:tabs>
              <w:suppressAutoHyphens/>
              <w:jc w:val="center"/>
              <w:rPr>
                <w:spacing w:val="-3"/>
                <w:sz w:val="22"/>
              </w:rPr>
            </w:pPr>
            <w:r>
              <w:rPr>
                <w:spacing w:val="-3"/>
                <w:sz w:val="22"/>
              </w:rPr>
              <w:t>Numer nomenklatury brukselskiej</w:t>
            </w:r>
          </w:p>
        </w:tc>
        <w:tc>
          <w:tcPr>
            <w:tcW w:w="7042" w:type="dxa"/>
            <w:tcBorders>
              <w:bottom w:val="single" w:sz="4" w:space="0" w:color="auto"/>
              <w:right w:val="nil"/>
            </w:tcBorders>
          </w:tcPr>
          <w:p w:rsidR="007E0179" w:rsidRDefault="007E0179">
            <w:pPr>
              <w:tabs>
                <w:tab w:val="center" w:pos="4680"/>
              </w:tabs>
              <w:suppressAutoHyphens/>
              <w:jc w:val="center"/>
              <w:rPr>
                <w:spacing w:val="-3"/>
                <w:sz w:val="22"/>
              </w:rPr>
            </w:pPr>
            <w:r>
              <w:rPr>
                <w:spacing w:val="-3"/>
                <w:sz w:val="22"/>
              </w:rPr>
              <w:t>- 2 -</w:t>
            </w:r>
          </w:p>
          <w:p w:rsidR="007E0179" w:rsidRDefault="007E0179">
            <w:pPr>
              <w:tabs>
                <w:tab w:val="center" w:pos="4680"/>
              </w:tabs>
              <w:suppressAutoHyphens/>
              <w:jc w:val="center"/>
              <w:rPr>
                <w:spacing w:val="-3"/>
                <w:sz w:val="22"/>
              </w:rPr>
            </w:pPr>
            <w:r>
              <w:rPr>
                <w:spacing w:val="-3"/>
                <w:sz w:val="22"/>
              </w:rPr>
              <w:t>Opis produktów</w:t>
            </w:r>
          </w:p>
        </w:tc>
      </w:tr>
      <w:tr w:rsidR="007E0179">
        <w:tc>
          <w:tcPr>
            <w:tcW w:w="2622" w:type="dxa"/>
            <w:tcBorders>
              <w:top w:val="nil"/>
              <w:left w:val="nil"/>
              <w:bottom w:val="nil"/>
            </w:tcBorders>
          </w:tcPr>
          <w:p w:rsidR="007E0179" w:rsidRDefault="007E0179">
            <w:pPr>
              <w:spacing w:line="360" w:lineRule="auto"/>
              <w:rPr>
                <w:spacing w:val="-3"/>
                <w:sz w:val="22"/>
              </w:rPr>
            </w:pPr>
            <w:r>
              <w:rPr>
                <w:spacing w:val="-3"/>
                <w:sz w:val="22"/>
              </w:rPr>
              <w:t xml:space="preserve">DZIAŁ 1 </w:t>
            </w:r>
          </w:p>
        </w:tc>
        <w:tc>
          <w:tcPr>
            <w:tcW w:w="7042" w:type="dxa"/>
            <w:tcBorders>
              <w:top w:val="nil"/>
              <w:bottom w:val="nil"/>
              <w:right w:val="nil"/>
            </w:tcBorders>
          </w:tcPr>
          <w:p w:rsidR="007E0179" w:rsidRDefault="007E0179">
            <w:pPr>
              <w:spacing w:line="360" w:lineRule="auto"/>
              <w:rPr>
                <w:sz w:val="22"/>
              </w:rPr>
            </w:pPr>
            <w:r>
              <w:rPr>
                <w:spacing w:val="-3"/>
                <w:sz w:val="22"/>
              </w:rPr>
              <w:t>Zwierzęta żywe</w:t>
            </w:r>
          </w:p>
        </w:tc>
      </w:tr>
      <w:tr w:rsidR="007E0179">
        <w:tc>
          <w:tcPr>
            <w:tcW w:w="2622" w:type="dxa"/>
            <w:tcBorders>
              <w:top w:val="nil"/>
              <w:left w:val="nil"/>
              <w:bottom w:val="nil"/>
            </w:tcBorders>
          </w:tcPr>
          <w:p w:rsidR="007E0179" w:rsidRDefault="007E0179">
            <w:pPr>
              <w:spacing w:line="360" w:lineRule="auto"/>
              <w:rPr>
                <w:spacing w:val="-3"/>
                <w:sz w:val="22"/>
              </w:rPr>
            </w:pPr>
            <w:r>
              <w:rPr>
                <w:spacing w:val="-3"/>
                <w:sz w:val="22"/>
              </w:rPr>
              <w:t>DZIAŁ 2</w:t>
            </w:r>
          </w:p>
        </w:tc>
        <w:tc>
          <w:tcPr>
            <w:tcW w:w="7042" w:type="dxa"/>
            <w:tcBorders>
              <w:top w:val="nil"/>
              <w:bottom w:val="nil"/>
              <w:right w:val="nil"/>
            </w:tcBorders>
          </w:tcPr>
          <w:p w:rsidR="007E0179" w:rsidRDefault="007E0179">
            <w:pPr>
              <w:spacing w:line="360" w:lineRule="auto"/>
              <w:rPr>
                <w:sz w:val="22"/>
              </w:rPr>
            </w:pPr>
            <w:r>
              <w:rPr>
                <w:spacing w:val="-3"/>
                <w:sz w:val="22"/>
              </w:rPr>
              <w:t>Mięso i podroby jadalne</w:t>
            </w:r>
          </w:p>
        </w:tc>
      </w:tr>
      <w:tr w:rsidR="007E0179">
        <w:tc>
          <w:tcPr>
            <w:tcW w:w="2622" w:type="dxa"/>
            <w:tcBorders>
              <w:top w:val="nil"/>
              <w:left w:val="nil"/>
              <w:bottom w:val="nil"/>
            </w:tcBorders>
          </w:tcPr>
          <w:p w:rsidR="007E0179" w:rsidRDefault="007E0179">
            <w:pPr>
              <w:suppressAutoHyphens/>
              <w:spacing w:line="360" w:lineRule="auto"/>
              <w:jc w:val="both"/>
              <w:rPr>
                <w:i/>
                <w:spacing w:val="-3"/>
                <w:sz w:val="22"/>
              </w:rPr>
            </w:pPr>
            <w:r>
              <w:rPr>
                <w:spacing w:val="-3"/>
                <w:sz w:val="22"/>
              </w:rPr>
              <w:t>DZIAŁ 3</w:t>
            </w:r>
          </w:p>
        </w:tc>
        <w:tc>
          <w:tcPr>
            <w:tcW w:w="7042" w:type="dxa"/>
            <w:tcBorders>
              <w:top w:val="nil"/>
              <w:bottom w:val="nil"/>
              <w:right w:val="nil"/>
            </w:tcBorders>
          </w:tcPr>
          <w:p w:rsidR="007E0179" w:rsidRDefault="007E0179">
            <w:pPr>
              <w:suppressAutoHyphens/>
              <w:spacing w:line="360" w:lineRule="auto"/>
              <w:jc w:val="both"/>
              <w:rPr>
                <w:spacing w:val="-3"/>
                <w:sz w:val="22"/>
              </w:rPr>
            </w:pPr>
            <w:r>
              <w:rPr>
                <w:spacing w:val="-3"/>
                <w:sz w:val="22"/>
              </w:rPr>
              <w:t>Ryby, skorupiaki, mięczaki i inne bezkręgowce wodne</w:t>
            </w:r>
          </w:p>
        </w:tc>
      </w:tr>
      <w:tr w:rsidR="007E0179">
        <w:tc>
          <w:tcPr>
            <w:tcW w:w="2622" w:type="dxa"/>
            <w:tcBorders>
              <w:top w:val="nil"/>
              <w:left w:val="nil"/>
              <w:bottom w:val="nil"/>
            </w:tcBorders>
          </w:tcPr>
          <w:p w:rsidR="007E0179" w:rsidRDefault="007E0179">
            <w:pPr>
              <w:suppressAutoHyphens/>
              <w:jc w:val="both"/>
              <w:rPr>
                <w:i/>
                <w:spacing w:val="-3"/>
                <w:sz w:val="22"/>
              </w:rPr>
            </w:pPr>
            <w:r>
              <w:rPr>
                <w:spacing w:val="-3"/>
                <w:sz w:val="22"/>
              </w:rPr>
              <w:t>DZIAŁ 4</w:t>
            </w:r>
          </w:p>
        </w:tc>
        <w:tc>
          <w:tcPr>
            <w:tcW w:w="7042" w:type="dxa"/>
            <w:tcBorders>
              <w:top w:val="nil"/>
              <w:bottom w:val="nil"/>
              <w:right w:val="nil"/>
            </w:tcBorders>
          </w:tcPr>
          <w:p w:rsidR="007E0179" w:rsidRDefault="007E0179">
            <w:pPr>
              <w:suppressAutoHyphens/>
              <w:jc w:val="both"/>
              <w:rPr>
                <w:i/>
                <w:spacing w:val="-3"/>
                <w:sz w:val="22"/>
              </w:rPr>
            </w:pPr>
            <w:r>
              <w:rPr>
                <w:spacing w:val="-3"/>
                <w:sz w:val="22"/>
              </w:rPr>
              <w:t>Produkty mleczarskie; jaja ptasie; miód naturalny; jadalne produkty pochodzenia zwierzęcego, gdzie indziej niewymienione ani niewłączone</w:t>
            </w:r>
          </w:p>
        </w:tc>
      </w:tr>
      <w:tr w:rsidR="007E0179">
        <w:tc>
          <w:tcPr>
            <w:tcW w:w="2622" w:type="dxa"/>
            <w:tcBorders>
              <w:top w:val="nil"/>
              <w:left w:val="nil"/>
              <w:bottom w:val="nil"/>
            </w:tcBorders>
          </w:tcPr>
          <w:p w:rsidR="007E0179" w:rsidRDefault="007E0179">
            <w:pPr>
              <w:tabs>
                <w:tab w:val="center" w:pos="4680"/>
              </w:tabs>
              <w:suppressAutoHyphens/>
              <w:spacing w:line="360" w:lineRule="auto"/>
              <w:jc w:val="both"/>
              <w:rPr>
                <w:spacing w:val="-3"/>
                <w:sz w:val="22"/>
              </w:rPr>
            </w:pPr>
            <w:r>
              <w:rPr>
                <w:spacing w:val="-3"/>
                <w:sz w:val="22"/>
              </w:rPr>
              <w:t>DZIAŁ 5</w:t>
            </w:r>
          </w:p>
        </w:tc>
        <w:tc>
          <w:tcPr>
            <w:tcW w:w="7042" w:type="dxa"/>
            <w:tcBorders>
              <w:top w:val="nil"/>
              <w:bottom w:val="nil"/>
              <w:right w:val="nil"/>
            </w:tcBorders>
          </w:tcPr>
          <w:p w:rsidR="007E0179" w:rsidRDefault="007E0179">
            <w:pPr>
              <w:tabs>
                <w:tab w:val="center" w:pos="4680"/>
              </w:tabs>
              <w:suppressAutoHyphens/>
              <w:spacing w:line="360" w:lineRule="auto"/>
              <w:jc w:val="both"/>
              <w:rPr>
                <w:spacing w:val="-3"/>
                <w:sz w:val="22"/>
              </w:rPr>
            </w:pPr>
          </w:p>
        </w:tc>
      </w:tr>
      <w:tr w:rsidR="007E0179">
        <w:trPr>
          <w:trHeight w:val="872"/>
        </w:trPr>
        <w:tc>
          <w:tcPr>
            <w:tcW w:w="2622" w:type="dxa"/>
            <w:tcBorders>
              <w:top w:val="nil"/>
              <w:left w:val="nil"/>
              <w:bottom w:val="nil"/>
            </w:tcBorders>
          </w:tcPr>
          <w:p w:rsidR="007E0179" w:rsidRDefault="007E0179">
            <w:pPr>
              <w:tabs>
                <w:tab w:val="center" w:pos="4680"/>
              </w:tabs>
              <w:suppressAutoHyphens/>
              <w:jc w:val="both"/>
              <w:rPr>
                <w:spacing w:val="-3"/>
                <w:sz w:val="22"/>
              </w:rPr>
            </w:pPr>
            <w:r>
              <w:rPr>
                <w:sz w:val="22"/>
              </w:rPr>
              <w:t>05.04</w:t>
            </w:r>
          </w:p>
        </w:tc>
        <w:tc>
          <w:tcPr>
            <w:tcW w:w="7042" w:type="dxa"/>
            <w:tcBorders>
              <w:top w:val="nil"/>
              <w:bottom w:val="nil"/>
              <w:right w:val="nil"/>
            </w:tcBorders>
          </w:tcPr>
          <w:p w:rsidR="007E0179" w:rsidRDefault="007E0179">
            <w:pPr>
              <w:tabs>
                <w:tab w:val="center" w:pos="4680"/>
              </w:tabs>
              <w:suppressAutoHyphens/>
              <w:jc w:val="both"/>
              <w:rPr>
                <w:spacing w:val="-3"/>
                <w:sz w:val="22"/>
              </w:rPr>
            </w:pPr>
            <w:r>
              <w:rPr>
                <w:sz w:val="22"/>
              </w:rPr>
              <w:t>Jelita, pęcherze i żołądki zwierząt (z wyjątkiem rybich), całe lub w kawałkach, świeże, chłodzone, mrożone, solone, w solance, suszone lub wędzone:</w:t>
            </w:r>
          </w:p>
        </w:tc>
      </w:tr>
      <w:tr w:rsidR="007E0179">
        <w:trPr>
          <w:trHeight w:val="843"/>
        </w:trPr>
        <w:tc>
          <w:tcPr>
            <w:tcW w:w="2622" w:type="dxa"/>
            <w:tcBorders>
              <w:top w:val="nil"/>
              <w:left w:val="nil"/>
              <w:bottom w:val="nil"/>
            </w:tcBorders>
          </w:tcPr>
          <w:p w:rsidR="007E0179" w:rsidRDefault="007E0179">
            <w:pPr>
              <w:tabs>
                <w:tab w:val="center" w:pos="4680"/>
              </w:tabs>
              <w:suppressAutoHyphens/>
              <w:spacing w:line="360" w:lineRule="auto"/>
              <w:jc w:val="both"/>
              <w:rPr>
                <w:spacing w:val="-3"/>
                <w:sz w:val="22"/>
              </w:rPr>
            </w:pPr>
            <w:r>
              <w:rPr>
                <w:sz w:val="22"/>
              </w:rPr>
              <w:t>05.15</w:t>
            </w:r>
          </w:p>
        </w:tc>
        <w:tc>
          <w:tcPr>
            <w:tcW w:w="7042" w:type="dxa"/>
            <w:tcBorders>
              <w:top w:val="nil"/>
              <w:bottom w:val="nil"/>
              <w:right w:val="nil"/>
            </w:tcBorders>
          </w:tcPr>
          <w:p w:rsidR="007E0179" w:rsidRDefault="007E0179">
            <w:pPr>
              <w:tabs>
                <w:tab w:val="center" w:pos="4680"/>
              </w:tabs>
              <w:suppressAutoHyphens/>
              <w:jc w:val="both"/>
              <w:rPr>
                <w:spacing w:val="-3"/>
                <w:sz w:val="22"/>
              </w:rPr>
            </w:pPr>
            <w:r>
              <w:rPr>
                <w:sz w:val="22"/>
              </w:rPr>
              <w:t>Produkty pochodzenia zwierzęcego, gdzie indziej niewymienione ani niewłączone; martwe zwierzęta objęte działami 1 lub 3, nienadające się do spożycia przez ludzi:</w:t>
            </w:r>
          </w:p>
        </w:tc>
      </w:tr>
      <w:tr w:rsidR="007E0179">
        <w:tc>
          <w:tcPr>
            <w:tcW w:w="2622" w:type="dxa"/>
            <w:tcBorders>
              <w:top w:val="nil"/>
              <w:left w:val="nil"/>
              <w:bottom w:val="nil"/>
            </w:tcBorders>
          </w:tcPr>
          <w:p w:rsidR="007E0179" w:rsidRDefault="007E0179">
            <w:pPr>
              <w:spacing w:line="360" w:lineRule="auto"/>
              <w:rPr>
                <w:spacing w:val="-3"/>
                <w:sz w:val="22"/>
              </w:rPr>
            </w:pPr>
            <w:r>
              <w:rPr>
                <w:spacing w:val="-3"/>
                <w:sz w:val="22"/>
              </w:rPr>
              <w:t>DZIAŁ 6</w:t>
            </w:r>
          </w:p>
        </w:tc>
        <w:tc>
          <w:tcPr>
            <w:tcW w:w="7042" w:type="dxa"/>
            <w:tcBorders>
              <w:top w:val="nil"/>
              <w:bottom w:val="nil"/>
              <w:right w:val="nil"/>
            </w:tcBorders>
          </w:tcPr>
          <w:p w:rsidR="007E0179" w:rsidRDefault="007E0179">
            <w:pPr>
              <w:spacing w:line="360" w:lineRule="auto"/>
            </w:pPr>
            <w:r>
              <w:rPr>
                <w:sz w:val="22"/>
              </w:rPr>
              <w:t>Żywe drzewa i inne rośliny; bulwy, korzenie i podobne; cięte i ozdobne liście</w:t>
            </w:r>
          </w:p>
        </w:tc>
      </w:tr>
      <w:tr w:rsidR="007E0179">
        <w:tc>
          <w:tcPr>
            <w:tcW w:w="2622" w:type="dxa"/>
            <w:tcBorders>
              <w:top w:val="nil"/>
              <w:left w:val="nil"/>
              <w:bottom w:val="nil"/>
            </w:tcBorders>
          </w:tcPr>
          <w:p w:rsidR="007E0179" w:rsidRDefault="007E0179">
            <w:pPr>
              <w:spacing w:line="360" w:lineRule="auto"/>
              <w:rPr>
                <w:spacing w:val="-3"/>
                <w:sz w:val="22"/>
              </w:rPr>
            </w:pPr>
            <w:r>
              <w:rPr>
                <w:spacing w:val="-3"/>
                <w:sz w:val="22"/>
              </w:rPr>
              <w:t>DZIAŁ 7</w:t>
            </w:r>
          </w:p>
        </w:tc>
        <w:tc>
          <w:tcPr>
            <w:tcW w:w="7042" w:type="dxa"/>
            <w:tcBorders>
              <w:top w:val="nil"/>
              <w:bottom w:val="nil"/>
              <w:right w:val="nil"/>
            </w:tcBorders>
          </w:tcPr>
          <w:p w:rsidR="007E0179" w:rsidRDefault="007E0179">
            <w:pPr>
              <w:spacing w:line="360" w:lineRule="auto"/>
            </w:pPr>
            <w:r>
              <w:rPr>
                <w:sz w:val="22"/>
              </w:rPr>
              <w:t>Warzywa oraz niektóre korzenie i bulwy jadalne</w:t>
            </w:r>
          </w:p>
        </w:tc>
      </w:tr>
      <w:tr w:rsidR="007E0179">
        <w:tc>
          <w:tcPr>
            <w:tcW w:w="2622" w:type="dxa"/>
            <w:tcBorders>
              <w:top w:val="nil"/>
              <w:left w:val="nil"/>
              <w:bottom w:val="nil"/>
            </w:tcBorders>
          </w:tcPr>
          <w:p w:rsidR="007E0179" w:rsidRDefault="007E0179">
            <w:pPr>
              <w:spacing w:line="360" w:lineRule="auto"/>
              <w:rPr>
                <w:spacing w:val="-3"/>
                <w:sz w:val="22"/>
              </w:rPr>
            </w:pPr>
            <w:r>
              <w:rPr>
                <w:spacing w:val="-3"/>
                <w:sz w:val="22"/>
              </w:rPr>
              <w:t>DZIAŁ 8</w:t>
            </w:r>
          </w:p>
        </w:tc>
        <w:tc>
          <w:tcPr>
            <w:tcW w:w="7042" w:type="dxa"/>
            <w:tcBorders>
              <w:top w:val="nil"/>
              <w:bottom w:val="nil"/>
              <w:right w:val="nil"/>
            </w:tcBorders>
          </w:tcPr>
          <w:p w:rsidR="007E0179" w:rsidRDefault="007E0179">
            <w:pPr>
              <w:spacing w:line="360" w:lineRule="auto"/>
            </w:pPr>
            <w:r>
              <w:rPr>
                <w:sz w:val="22"/>
              </w:rPr>
              <w:t>Owoce i orzechy jadalne; skórki owoców cytrusowych lub melonów</w:t>
            </w:r>
          </w:p>
        </w:tc>
      </w:tr>
      <w:tr w:rsidR="007E0179">
        <w:tc>
          <w:tcPr>
            <w:tcW w:w="2622" w:type="dxa"/>
            <w:tcBorders>
              <w:top w:val="nil"/>
              <w:left w:val="nil"/>
              <w:bottom w:val="nil"/>
            </w:tcBorders>
          </w:tcPr>
          <w:p w:rsidR="007E0179" w:rsidRDefault="007E0179">
            <w:pPr>
              <w:suppressAutoHyphens/>
              <w:spacing w:line="360" w:lineRule="auto"/>
              <w:jc w:val="both"/>
              <w:rPr>
                <w:spacing w:val="-3"/>
                <w:sz w:val="22"/>
              </w:rPr>
            </w:pPr>
            <w:r>
              <w:rPr>
                <w:spacing w:val="-3"/>
                <w:sz w:val="22"/>
              </w:rPr>
              <w:t>DZIAŁ 9</w:t>
            </w:r>
          </w:p>
        </w:tc>
        <w:tc>
          <w:tcPr>
            <w:tcW w:w="7042" w:type="dxa"/>
            <w:tcBorders>
              <w:top w:val="nil"/>
              <w:bottom w:val="nil"/>
              <w:right w:val="nil"/>
            </w:tcBorders>
          </w:tcPr>
          <w:p w:rsidR="007E0179" w:rsidRDefault="007E0179">
            <w:pPr>
              <w:suppressAutoHyphens/>
              <w:spacing w:line="360" w:lineRule="auto"/>
              <w:jc w:val="both"/>
              <w:rPr>
                <w:spacing w:val="-3"/>
                <w:sz w:val="22"/>
              </w:rPr>
            </w:pPr>
            <w:r>
              <w:rPr>
                <w:spacing w:val="-3"/>
                <w:sz w:val="22"/>
              </w:rPr>
              <w:t xml:space="preserve">Kawa, herbata i przyprawy, z wyjątkiem </w:t>
            </w:r>
            <w:proofErr w:type="spellStart"/>
            <w:r>
              <w:rPr>
                <w:spacing w:val="-3"/>
                <w:sz w:val="22"/>
              </w:rPr>
              <w:t>herba</w:t>
            </w:r>
            <w:proofErr w:type="spellEnd"/>
            <w:r>
              <w:rPr>
                <w:spacing w:val="-3"/>
                <w:sz w:val="22"/>
              </w:rPr>
              <w:t xml:space="preserve"> mate (pozycja Nr 09.03)</w:t>
            </w:r>
          </w:p>
        </w:tc>
      </w:tr>
      <w:tr w:rsidR="007E0179">
        <w:tc>
          <w:tcPr>
            <w:tcW w:w="2622" w:type="dxa"/>
            <w:tcBorders>
              <w:top w:val="nil"/>
              <w:left w:val="nil"/>
              <w:bottom w:val="nil"/>
            </w:tcBorders>
          </w:tcPr>
          <w:p w:rsidR="007E0179" w:rsidRDefault="007E0179">
            <w:pPr>
              <w:suppressAutoHyphens/>
              <w:spacing w:line="360" w:lineRule="auto"/>
              <w:jc w:val="both"/>
              <w:rPr>
                <w:spacing w:val="-3"/>
                <w:sz w:val="22"/>
              </w:rPr>
            </w:pPr>
            <w:r>
              <w:rPr>
                <w:spacing w:val="-3"/>
                <w:sz w:val="22"/>
              </w:rPr>
              <w:t>DZIAŁ 10</w:t>
            </w:r>
          </w:p>
        </w:tc>
        <w:tc>
          <w:tcPr>
            <w:tcW w:w="7042" w:type="dxa"/>
            <w:tcBorders>
              <w:top w:val="nil"/>
              <w:bottom w:val="nil"/>
              <w:right w:val="nil"/>
            </w:tcBorders>
          </w:tcPr>
          <w:p w:rsidR="007E0179" w:rsidRDefault="007E0179">
            <w:pPr>
              <w:suppressAutoHyphens/>
              <w:spacing w:line="360" w:lineRule="auto"/>
              <w:jc w:val="both"/>
              <w:rPr>
                <w:spacing w:val="-3"/>
                <w:sz w:val="22"/>
              </w:rPr>
            </w:pPr>
            <w:r>
              <w:rPr>
                <w:spacing w:val="-3"/>
                <w:sz w:val="22"/>
              </w:rPr>
              <w:t>Zboża</w:t>
            </w:r>
          </w:p>
        </w:tc>
      </w:tr>
      <w:tr w:rsidR="007E0179">
        <w:tc>
          <w:tcPr>
            <w:tcW w:w="2622" w:type="dxa"/>
            <w:tcBorders>
              <w:top w:val="nil"/>
              <w:left w:val="nil"/>
              <w:bottom w:val="nil"/>
            </w:tcBorders>
          </w:tcPr>
          <w:p w:rsidR="007E0179" w:rsidRDefault="007E0179">
            <w:pPr>
              <w:spacing w:line="360" w:lineRule="auto"/>
              <w:rPr>
                <w:sz w:val="22"/>
              </w:rPr>
            </w:pPr>
            <w:r>
              <w:rPr>
                <w:spacing w:val="-3"/>
                <w:sz w:val="22"/>
              </w:rPr>
              <w:t>DZIAŁ 11</w:t>
            </w:r>
          </w:p>
        </w:tc>
        <w:tc>
          <w:tcPr>
            <w:tcW w:w="7042" w:type="dxa"/>
            <w:tcBorders>
              <w:top w:val="nil"/>
              <w:bottom w:val="nil"/>
              <w:right w:val="nil"/>
            </w:tcBorders>
          </w:tcPr>
          <w:p w:rsidR="007E0179" w:rsidRDefault="007E0179">
            <w:pPr>
              <w:spacing w:line="360" w:lineRule="auto"/>
            </w:pPr>
            <w:r>
              <w:rPr>
                <w:sz w:val="22"/>
              </w:rPr>
              <w:t xml:space="preserve">Produkty przemysłu młynarskiego; słód; skrobie; inulina; gluten pszenny </w:t>
            </w:r>
          </w:p>
        </w:tc>
      </w:tr>
      <w:tr w:rsidR="007E0179">
        <w:tc>
          <w:tcPr>
            <w:tcW w:w="2622" w:type="dxa"/>
            <w:tcBorders>
              <w:top w:val="nil"/>
              <w:left w:val="nil"/>
              <w:bottom w:val="nil"/>
            </w:tcBorders>
          </w:tcPr>
          <w:p w:rsidR="007E0179" w:rsidRDefault="007E0179">
            <w:pPr>
              <w:spacing w:line="360" w:lineRule="auto"/>
              <w:rPr>
                <w:spacing w:val="-3"/>
                <w:sz w:val="22"/>
              </w:rPr>
            </w:pPr>
            <w:r>
              <w:rPr>
                <w:spacing w:val="-3"/>
                <w:sz w:val="22"/>
              </w:rPr>
              <w:t>DZIAŁ 12</w:t>
            </w:r>
          </w:p>
        </w:tc>
        <w:tc>
          <w:tcPr>
            <w:tcW w:w="7042" w:type="dxa"/>
            <w:tcBorders>
              <w:top w:val="nil"/>
              <w:bottom w:val="nil"/>
              <w:right w:val="nil"/>
            </w:tcBorders>
          </w:tcPr>
          <w:p w:rsidR="007E0179" w:rsidRDefault="007E0179">
            <w:r>
              <w:rPr>
                <w:sz w:val="22"/>
              </w:rPr>
              <w:t xml:space="preserve">Nasiona i owoce oleiste; ziarna, nasiona i owoce różne; rośliny przemysłowe i lecznicze; słoma i pasza </w:t>
            </w:r>
          </w:p>
        </w:tc>
      </w:tr>
      <w:tr w:rsidR="007E0179">
        <w:tc>
          <w:tcPr>
            <w:tcW w:w="2622" w:type="dxa"/>
            <w:tcBorders>
              <w:top w:val="nil"/>
              <w:left w:val="nil"/>
              <w:bottom w:val="nil"/>
            </w:tcBorders>
          </w:tcPr>
          <w:p w:rsidR="007E0179" w:rsidRDefault="007E0179">
            <w:pPr>
              <w:tabs>
                <w:tab w:val="left" w:pos="-720"/>
              </w:tabs>
              <w:suppressAutoHyphens/>
              <w:spacing w:line="360" w:lineRule="auto"/>
              <w:jc w:val="both"/>
              <w:rPr>
                <w:spacing w:val="-3"/>
                <w:sz w:val="22"/>
              </w:rPr>
            </w:pPr>
            <w:r>
              <w:rPr>
                <w:spacing w:val="-3"/>
                <w:sz w:val="22"/>
              </w:rPr>
              <w:t>DZIAŁ 13</w:t>
            </w:r>
          </w:p>
        </w:tc>
        <w:tc>
          <w:tcPr>
            <w:tcW w:w="7042" w:type="dxa"/>
            <w:tcBorders>
              <w:top w:val="nil"/>
              <w:bottom w:val="nil"/>
              <w:right w:val="nil"/>
            </w:tcBorders>
          </w:tcPr>
          <w:p w:rsidR="007E0179" w:rsidRDefault="007E0179">
            <w:pPr>
              <w:tabs>
                <w:tab w:val="center" w:pos="4680"/>
              </w:tabs>
              <w:suppressAutoHyphens/>
              <w:spacing w:line="360" w:lineRule="auto"/>
              <w:jc w:val="both"/>
              <w:rPr>
                <w:spacing w:val="-3"/>
                <w:sz w:val="22"/>
              </w:rPr>
            </w:pPr>
          </w:p>
        </w:tc>
      </w:tr>
      <w:tr w:rsidR="007E0179">
        <w:tc>
          <w:tcPr>
            <w:tcW w:w="2622" w:type="dxa"/>
            <w:tcBorders>
              <w:top w:val="nil"/>
              <w:left w:val="nil"/>
              <w:bottom w:val="nil"/>
            </w:tcBorders>
          </w:tcPr>
          <w:p w:rsidR="007E0179" w:rsidRDefault="007E0179">
            <w:pPr>
              <w:spacing w:line="360" w:lineRule="auto"/>
              <w:rPr>
                <w:spacing w:val="-3"/>
                <w:sz w:val="22"/>
              </w:rPr>
            </w:pPr>
            <w:r>
              <w:rPr>
                <w:spacing w:val="-3"/>
                <w:sz w:val="22"/>
              </w:rPr>
              <w:t>ex 13.03</w:t>
            </w:r>
          </w:p>
        </w:tc>
        <w:tc>
          <w:tcPr>
            <w:tcW w:w="7042" w:type="dxa"/>
            <w:tcBorders>
              <w:top w:val="nil"/>
              <w:bottom w:val="nil"/>
              <w:right w:val="nil"/>
            </w:tcBorders>
          </w:tcPr>
          <w:p w:rsidR="007E0179" w:rsidRDefault="007E0179">
            <w:pPr>
              <w:spacing w:line="360" w:lineRule="auto"/>
            </w:pPr>
            <w:r>
              <w:rPr>
                <w:spacing w:val="-3"/>
                <w:sz w:val="22"/>
              </w:rPr>
              <w:t>Pektyna</w:t>
            </w:r>
          </w:p>
        </w:tc>
      </w:tr>
      <w:tr w:rsidR="007E0179">
        <w:tc>
          <w:tcPr>
            <w:tcW w:w="2622" w:type="dxa"/>
            <w:tcBorders>
              <w:top w:val="nil"/>
              <w:left w:val="nil"/>
              <w:bottom w:val="nil"/>
            </w:tcBorders>
          </w:tcPr>
          <w:p w:rsidR="007E0179" w:rsidRDefault="007E0179">
            <w:pPr>
              <w:tabs>
                <w:tab w:val="center" w:pos="4680"/>
              </w:tabs>
              <w:suppressAutoHyphens/>
              <w:spacing w:line="360" w:lineRule="auto"/>
              <w:jc w:val="both"/>
              <w:rPr>
                <w:spacing w:val="-3"/>
                <w:sz w:val="22"/>
              </w:rPr>
            </w:pPr>
            <w:r>
              <w:rPr>
                <w:spacing w:val="-3"/>
                <w:sz w:val="22"/>
              </w:rPr>
              <w:t>DZIAŁ 15</w:t>
            </w:r>
            <w:r>
              <w:rPr>
                <w:spacing w:val="-3"/>
                <w:sz w:val="22"/>
              </w:rPr>
              <w:tab/>
            </w:r>
          </w:p>
        </w:tc>
        <w:tc>
          <w:tcPr>
            <w:tcW w:w="7042" w:type="dxa"/>
            <w:tcBorders>
              <w:top w:val="nil"/>
              <w:bottom w:val="nil"/>
              <w:right w:val="nil"/>
            </w:tcBorders>
          </w:tcPr>
          <w:p w:rsidR="007E0179" w:rsidRDefault="007E0179">
            <w:pPr>
              <w:tabs>
                <w:tab w:val="center" w:pos="4680"/>
              </w:tabs>
              <w:suppressAutoHyphens/>
              <w:spacing w:line="360" w:lineRule="auto"/>
              <w:jc w:val="both"/>
              <w:rPr>
                <w:spacing w:val="-3"/>
                <w:sz w:val="22"/>
              </w:rPr>
            </w:pPr>
          </w:p>
        </w:tc>
      </w:tr>
      <w:tr w:rsidR="007E0179">
        <w:tc>
          <w:tcPr>
            <w:tcW w:w="2622" w:type="dxa"/>
            <w:tcBorders>
              <w:top w:val="nil"/>
              <w:left w:val="nil"/>
              <w:bottom w:val="nil"/>
            </w:tcBorders>
          </w:tcPr>
          <w:p w:rsidR="007E0179" w:rsidRDefault="007E0179">
            <w:pPr>
              <w:spacing w:line="360" w:lineRule="auto"/>
              <w:rPr>
                <w:spacing w:val="-3"/>
                <w:sz w:val="22"/>
              </w:rPr>
            </w:pPr>
            <w:r>
              <w:rPr>
                <w:spacing w:val="-3"/>
                <w:sz w:val="22"/>
              </w:rPr>
              <w:t>15.01</w:t>
            </w:r>
          </w:p>
        </w:tc>
        <w:tc>
          <w:tcPr>
            <w:tcW w:w="7042" w:type="dxa"/>
            <w:tcBorders>
              <w:top w:val="nil"/>
              <w:bottom w:val="nil"/>
              <w:right w:val="nil"/>
            </w:tcBorders>
          </w:tcPr>
          <w:p w:rsidR="007E0179" w:rsidRDefault="007E0179">
            <w:pPr>
              <w:spacing w:line="360" w:lineRule="auto"/>
            </w:pPr>
            <w:r>
              <w:rPr>
                <w:spacing w:val="-3"/>
                <w:sz w:val="22"/>
              </w:rPr>
              <w:t>Słonina i inny przetworzony tłuszcz wieprzowy; przetworzony tłuszcz drobiowy</w:t>
            </w:r>
          </w:p>
        </w:tc>
      </w:tr>
      <w:tr w:rsidR="007E0179">
        <w:tc>
          <w:tcPr>
            <w:tcW w:w="2622" w:type="dxa"/>
            <w:tcBorders>
              <w:top w:val="nil"/>
              <w:left w:val="nil"/>
              <w:bottom w:val="nil"/>
            </w:tcBorders>
          </w:tcPr>
          <w:p w:rsidR="007E0179" w:rsidRDefault="007E0179">
            <w:pPr>
              <w:spacing w:line="360" w:lineRule="auto"/>
              <w:rPr>
                <w:spacing w:val="-3"/>
                <w:sz w:val="22"/>
              </w:rPr>
            </w:pPr>
            <w:r>
              <w:rPr>
                <w:spacing w:val="-3"/>
                <w:sz w:val="22"/>
              </w:rPr>
              <w:t>15.02</w:t>
            </w:r>
          </w:p>
        </w:tc>
        <w:tc>
          <w:tcPr>
            <w:tcW w:w="7042" w:type="dxa"/>
            <w:tcBorders>
              <w:top w:val="nil"/>
              <w:bottom w:val="nil"/>
              <w:right w:val="nil"/>
            </w:tcBorders>
          </w:tcPr>
          <w:p w:rsidR="007E0179" w:rsidRDefault="007E0179">
            <w:r>
              <w:rPr>
                <w:spacing w:val="-3"/>
                <w:sz w:val="22"/>
              </w:rPr>
              <w:t>Nieprzetworzone tłuszcze wołowe, owcze i koźle; łój (łącznie z "premier jus") wytwarzany z tych tłuszczy</w:t>
            </w:r>
          </w:p>
        </w:tc>
      </w:tr>
      <w:tr w:rsidR="007E0179">
        <w:tc>
          <w:tcPr>
            <w:tcW w:w="2622" w:type="dxa"/>
            <w:tcBorders>
              <w:top w:val="nil"/>
              <w:left w:val="nil"/>
              <w:bottom w:val="nil"/>
            </w:tcBorders>
          </w:tcPr>
          <w:p w:rsidR="007E0179" w:rsidRDefault="007E0179">
            <w:pPr>
              <w:suppressAutoHyphens/>
              <w:spacing w:line="360" w:lineRule="auto"/>
              <w:jc w:val="both"/>
              <w:rPr>
                <w:spacing w:val="-3"/>
                <w:sz w:val="22"/>
              </w:rPr>
            </w:pPr>
            <w:r>
              <w:rPr>
                <w:spacing w:val="-3"/>
                <w:sz w:val="22"/>
              </w:rPr>
              <w:t>15.03</w:t>
            </w:r>
          </w:p>
        </w:tc>
        <w:tc>
          <w:tcPr>
            <w:tcW w:w="7042" w:type="dxa"/>
            <w:tcBorders>
              <w:top w:val="nil"/>
              <w:bottom w:val="nil"/>
              <w:right w:val="nil"/>
            </w:tcBorders>
          </w:tcPr>
          <w:p w:rsidR="007E0179" w:rsidRDefault="007E0179">
            <w:pPr>
              <w:suppressAutoHyphens/>
              <w:jc w:val="both"/>
              <w:rPr>
                <w:spacing w:val="-3"/>
                <w:sz w:val="22"/>
              </w:rPr>
            </w:pPr>
            <w:r>
              <w:rPr>
                <w:spacing w:val="-3"/>
                <w:sz w:val="22"/>
              </w:rPr>
              <w:t>Stearyna z tłuszczu, oleju i łoju; olej z tłuszczu, oliwy i łoju, nieemulgowany, niemieszany i niepreparowany</w:t>
            </w:r>
          </w:p>
        </w:tc>
      </w:tr>
      <w:tr w:rsidR="007E0179">
        <w:tc>
          <w:tcPr>
            <w:tcW w:w="2622" w:type="dxa"/>
            <w:tcBorders>
              <w:top w:val="nil"/>
              <w:left w:val="nil"/>
              <w:bottom w:val="nil"/>
            </w:tcBorders>
          </w:tcPr>
          <w:p w:rsidR="007E0179" w:rsidRDefault="007E0179">
            <w:pPr>
              <w:suppressAutoHyphens/>
              <w:spacing w:line="360" w:lineRule="auto"/>
              <w:jc w:val="both"/>
              <w:rPr>
                <w:spacing w:val="-3"/>
                <w:sz w:val="22"/>
              </w:rPr>
            </w:pPr>
            <w:r>
              <w:rPr>
                <w:spacing w:val="-3"/>
                <w:sz w:val="22"/>
              </w:rPr>
              <w:t>15.04</w:t>
            </w:r>
          </w:p>
        </w:tc>
        <w:tc>
          <w:tcPr>
            <w:tcW w:w="7042" w:type="dxa"/>
            <w:tcBorders>
              <w:top w:val="nil"/>
              <w:bottom w:val="nil"/>
              <w:right w:val="nil"/>
            </w:tcBorders>
          </w:tcPr>
          <w:p w:rsidR="007E0179" w:rsidRDefault="007E0179">
            <w:pPr>
              <w:suppressAutoHyphens/>
              <w:spacing w:line="360" w:lineRule="auto"/>
              <w:jc w:val="both"/>
              <w:rPr>
                <w:spacing w:val="-3"/>
                <w:sz w:val="22"/>
              </w:rPr>
            </w:pPr>
            <w:r>
              <w:rPr>
                <w:spacing w:val="-3"/>
                <w:sz w:val="22"/>
              </w:rPr>
              <w:t>Tłuszcze i oleje z ryb i ssaków morskich, oczyszczane lub nie</w:t>
            </w:r>
          </w:p>
        </w:tc>
      </w:tr>
      <w:tr w:rsidR="007E0179">
        <w:tc>
          <w:tcPr>
            <w:tcW w:w="2622" w:type="dxa"/>
            <w:tcBorders>
              <w:top w:val="nil"/>
              <w:left w:val="nil"/>
              <w:bottom w:val="nil"/>
            </w:tcBorders>
          </w:tcPr>
          <w:p w:rsidR="007E0179" w:rsidRDefault="007E0179">
            <w:pPr>
              <w:suppressAutoHyphens/>
              <w:spacing w:line="360" w:lineRule="auto"/>
              <w:jc w:val="both"/>
              <w:rPr>
                <w:spacing w:val="-3"/>
                <w:sz w:val="22"/>
              </w:rPr>
            </w:pPr>
            <w:r>
              <w:rPr>
                <w:spacing w:val="-3"/>
                <w:sz w:val="22"/>
              </w:rPr>
              <w:t>15.07</w:t>
            </w:r>
          </w:p>
        </w:tc>
        <w:tc>
          <w:tcPr>
            <w:tcW w:w="7042" w:type="dxa"/>
            <w:tcBorders>
              <w:top w:val="nil"/>
              <w:bottom w:val="nil"/>
              <w:right w:val="nil"/>
            </w:tcBorders>
          </w:tcPr>
          <w:p w:rsidR="007E0179" w:rsidRDefault="007E0179">
            <w:pPr>
              <w:suppressAutoHyphens/>
              <w:spacing w:line="360" w:lineRule="auto"/>
              <w:jc w:val="both"/>
              <w:rPr>
                <w:spacing w:val="-3"/>
                <w:sz w:val="22"/>
              </w:rPr>
            </w:pPr>
            <w:r>
              <w:rPr>
                <w:spacing w:val="-3"/>
                <w:sz w:val="22"/>
              </w:rPr>
              <w:t>Tłuszcze roślinne, płynne lub stałe, surowe, rafinowane lub oczyszczane</w:t>
            </w:r>
          </w:p>
        </w:tc>
      </w:tr>
      <w:tr w:rsidR="007E0179">
        <w:tc>
          <w:tcPr>
            <w:tcW w:w="262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7E0179" w:rsidRDefault="007E0179">
            <w:pPr>
              <w:suppressAutoHyphens/>
              <w:spacing w:line="360" w:lineRule="auto"/>
              <w:jc w:val="both"/>
              <w:rPr>
                <w:spacing w:val="-3"/>
                <w:sz w:val="22"/>
              </w:rPr>
            </w:pPr>
            <w:r>
              <w:rPr>
                <w:spacing w:val="-3"/>
                <w:sz w:val="22"/>
              </w:rPr>
              <w:t>15.12</w:t>
            </w:r>
          </w:p>
        </w:tc>
        <w:tc>
          <w:tcPr>
            <w:tcW w:w="7042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E0179" w:rsidRDefault="007E0179">
            <w:pPr>
              <w:suppressAutoHyphens/>
              <w:jc w:val="both"/>
              <w:rPr>
                <w:spacing w:val="-3"/>
                <w:sz w:val="22"/>
              </w:rPr>
            </w:pPr>
            <w:r>
              <w:rPr>
                <w:spacing w:val="-3"/>
                <w:sz w:val="22"/>
              </w:rPr>
              <w:t>Tłuszcze i oleje zwierzęce oraz roślinne, uwodorniane, rafinowane lub nie, ale bez dalszej przeróbki</w:t>
            </w:r>
          </w:p>
        </w:tc>
      </w:tr>
      <w:tr w:rsidR="007E0179">
        <w:trPr>
          <w:trHeight w:val="556"/>
        </w:trPr>
        <w:tc>
          <w:tcPr>
            <w:tcW w:w="262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7E0179" w:rsidRDefault="007E0179">
            <w:pPr>
              <w:suppressAutoHyphens/>
              <w:spacing w:line="360" w:lineRule="auto"/>
              <w:jc w:val="both"/>
              <w:rPr>
                <w:spacing w:val="-3"/>
                <w:sz w:val="22"/>
              </w:rPr>
            </w:pPr>
            <w:r>
              <w:rPr>
                <w:spacing w:val="-3"/>
                <w:sz w:val="22"/>
              </w:rPr>
              <w:t>15.13</w:t>
            </w:r>
          </w:p>
        </w:tc>
        <w:tc>
          <w:tcPr>
            <w:tcW w:w="7042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E0179" w:rsidRDefault="007E0179">
            <w:pPr>
              <w:suppressAutoHyphens/>
              <w:spacing w:line="360" w:lineRule="auto"/>
              <w:jc w:val="both"/>
              <w:rPr>
                <w:spacing w:val="-3"/>
                <w:sz w:val="22"/>
              </w:rPr>
            </w:pPr>
            <w:r>
              <w:rPr>
                <w:spacing w:val="-3"/>
                <w:sz w:val="22"/>
              </w:rPr>
              <w:t xml:space="preserve">Margaryna, sztuczna słonina i inne preparowane tłuszcze jadalne </w:t>
            </w:r>
          </w:p>
        </w:tc>
      </w:tr>
      <w:tr w:rsidR="007E0179">
        <w:tc>
          <w:tcPr>
            <w:tcW w:w="262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7E0179" w:rsidRDefault="007E0179">
            <w:pPr>
              <w:spacing w:line="360" w:lineRule="auto"/>
              <w:rPr>
                <w:spacing w:val="-3"/>
                <w:sz w:val="22"/>
              </w:rPr>
            </w:pPr>
            <w:r>
              <w:rPr>
                <w:spacing w:val="-3"/>
                <w:sz w:val="22"/>
              </w:rPr>
              <w:t>15.17</w:t>
            </w:r>
          </w:p>
        </w:tc>
        <w:tc>
          <w:tcPr>
            <w:tcW w:w="7042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E0179" w:rsidRDefault="007E0179">
            <w:r>
              <w:rPr>
                <w:spacing w:val="-3"/>
                <w:sz w:val="22"/>
              </w:rPr>
              <w:t>Pozostałości po oczyszczaniu substancji tłuszczowych i wosków zwierzęcych lub roślinnych</w:t>
            </w:r>
          </w:p>
        </w:tc>
      </w:tr>
    </w:tbl>
    <w:p w:rsidR="007E0179" w:rsidRDefault="007E0179">
      <w:r>
        <w:br w:type="page"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2622"/>
        <w:gridCol w:w="7042"/>
      </w:tblGrid>
      <w:tr w:rsidR="007E0179">
        <w:trPr>
          <w:trHeight w:val="625"/>
        </w:trPr>
        <w:tc>
          <w:tcPr>
            <w:tcW w:w="2622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7E0179" w:rsidRDefault="007E0179">
            <w:pPr>
              <w:tabs>
                <w:tab w:val="center" w:pos="4680"/>
              </w:tabs>
              <w:suppressAutoHyphens/>
              <w:jc w:val="center"/>
              <w:rPr>
                <w:spacing w:val="-3"/>
                <w:sz w:val="22"/>
              </w:rPr>
            </w:pPr>
            <w:r>
              <w:rPr>
                <w:spacing w:val="-3"/>
                <w:sz w:val="22"/>
              </w:rPr>
              <w:lastRenderedPageBreak/>
              <w:t>- 1 -</w:t>
            </w:r>
          </w:p>
          <w:p w:rsidR="007E0179" w:rsidRDefault="007E0179">
            <w:pPr>
              <w:tabs>
                <w:tab w:val="center" w:pos="4680"/>
              </w:tabs>
              <w:suppressAutoHyphens/>
              <w:jc w:val="center"/>
              <w:rPr>
                <w:spacing w:val="-3"/>
                <w:sz w:val="22"/>
              </w:rPr>
            </w:pPr>
            <w:r>
              <w:rPr>
                <w:spacing w:val="-3"/>
                <w:sz w:val="22"/>
              </w:rPr>
              <w:t>Numer nomenklatury brukselskiej</w:t>
            </w:r>
          </w:p>
        </w:tc>
        <w:tc>
          <w:tcPr>
            <w:tcW w:w="7042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7E0179" w:rsidRDefault="007E0179">
            <w:pPr>
              <w:tabs>
                <w:tab w:val="center" w:pos="4680"/>
              </w:tabs>
              <w:suppressAutoHyphens/>
              <w:jc w:val="center"/>
              <w:rPr>
                <w:spacing w:val="-3"/>
                <w:sz w:val="22"/>
              </w:rPr>
            </w:pPr>
            <w:r>
              <w:rPr>
                <w:spacing w:val="-3"/>
                <w:sz w:val="22"/>
              </w:rPr>
              <w:t>- 2 -</w:t>
            </w:r>
          </w:p>
          <w:p w:rsidR="007E0179" w:rsidRDefault="007E0179">
            <w:pPr>
              <w:tabs>
                <w:tab w:val="center" w:pos="4680"/>
              </w:tabs>
              <w:suppressAutoHyphens/>
              <w:jc w:val="center"/>
              <w:rPr>
                <w:spacing w:val="-3"/>
                <w:sz w:val="22"/>
              </w:rPr>
            </w:pPr>
            <w:r>
              <w:rPr>
                <w:spacing w:val="-3"/>
                <w:sz w:val="22"/>
              </w:rPr>
              <w:t>Opis produktów</w:t>
            </w:r>
          </w:p>
        </w:tc>
      </w:tr>
      <w:tr w:rsidR="007E0179">
        <w:trPr>
          <w:trHeight w:val="625"/>
        </w:trPr>
        <w:tc>
          <w:tcPr>
            <w:tcW w:w="2622" w:type="dxa"/>
            <w:tcBorders>
              <w:top w:val="nil"/>
              <w:left w:val="nil"/>
              <w:bottom w:val="nil"/>
            </w:tcBorders>
          </w:tcPr>
          <w:p w:rsidR="007E0179" w:rsidRDefault="007E0179">
            <w:pPr>
              <w:spacing w:line="360" w:lineRule="auto"/>
              <w:rPr>
                <w:spacing w:val="-3"/>
                <w:sz w:val="22"/>
              </w:rPr>
            </w:pPr>
            <w:r>
              <w:rPr>
                <w:spacing w:val="-3"/>
                <w:sz w:val="22"/>
              </w:rPr>
              <w:t>DZIAŁ 16</w:t>
            </w:r>
          </w:p>
        </w:tc>
        <w:tc>
          <w:tcPr>
            <w:tcW w:w="7042" w:type="dxa"/>
            <w:tcBorders>
              <w:top w:val="nil"/>
              <w:bottom w:val="nil"/>
              <w:right w:val="nil"/>
            </w:tcBorders>
          </w:tcPr>
          <w:p w:rsidR="007E0179" w:rsidRDefault="007E0179">
            <w:r>
              <w:rPr>
                <w:sz w:val="22"/>
              </w:rPr>
              <w:t xml:space="preserve">Przetwory z mięsa, ryb lub skorupiaków, mięczaków i innych bezkręgowców wodnych </w:t>
            </w:r>
          </w:p>
        </w:tc>
      </w:tr>
      <w:tr w:rsidR="007E0179">
        <w:tc>
          <w:tcPr>
            <w:tcW w:w="2622" w:type="dxa"/>
            <w:tcBorders>
              <w:top w:val="nil"/>
              <w:left w:val="nil"/>
              <w:bottom w:val="nil"/>
            </w:tcBorders>
          </w:tcPr>
          <w:p w:rsidR="007E0179" w:rsidRDefault="007E0179">
            <w:pPr>
              <w:tabs>
                <w:tab w:val="center" w:pos="4680"/>
              </w:tabs>
              <w:suppressAutoHyphens/>
              <w:spacing w:line="360" w:lineRule="auto"/>
              <w:jc w:val="both"/>
              <w:rPr>
                <w:spacing w:val="-3"/>
                <w:sz w:val="22"/>
              </w:rPr>
            </w:pPr>
            <w:r>
              <w:rPr>
                <w:spacing w:val="-3"/>
                <w:sz w:val="22"/>
              </w:rPr>
              <w:t>DZIAŁ 17</w:t>
            </w:r>
          </w:p>
        </w:tc>
        <w:tc>
          <w:tcPr>
            <w:tcW w:w="7042" w:type="dxa"/>
            <w:tcBorders>
              <w:top w:val="nil"/>
              <w:bottom w:val="nil"/>
              <w:right w:val="nil"/>
            </w:tcBorders>
          </w:tcPr>
          <w:p w:rsidR="007E0179" w:rsidRDefault="007E0179">
            <w:pPr>
              <w:tabs>
                <w:tab w:val="center" w:pos="4680"/>
              </w:tabs>
              <w:suppressAutoHyphens/>
              <w:spacing w:line="360" w:lineRule="auto"/>
              <w:jc w:val="both"/>
              <w:rPr>
                <w:spacing w:val="-3"/>
                <w:sz w:val="22"/>
              </w:rPr>
            </w:pPr>
          </w:p>
        </w:tc>
      </w:tr>
      <w:tr w:rsidR="007E0179">
        <w:tc>
          <w:tcPr>
            <w:tcW w:w="2622" w:type="dxa"/>
            <w:tcBorders>
              <w:top w:val="nil"/>
              <w:left w:val="nil"/>
              <w:bottom w:val="nil"/>
            </w:tcBorders>
          </w:tcPr>
          <w:p w:rsidR="007E0179" w:rsidRDefault="007E0179">
            <w:pPr>
              <w:spacing w:line="360" w:lineRule="auto"/>
              <w:rPr>
                <w:spacing w:val="-3"/>
                <w:sz w:val="22"/>
              </w:rPr>
            </w:pPr>
            <w:r>
              <w:rPr>
                <w:spacing w:val="-3"/>
                <w:sz w:val="22"/>
              </w:rPr>
              <w:t>17.01</w:t>
            </w:r>
          </w:p>
        </w:tc>
        <w:tc>
          <w:tcPr>
            <w:tcW w:w="7042" w:type="dxa"/>
            <w:tcBorders>
              <w:top w:val="nil"/>
              <w:bottom w:val="nil"/>
              <w:right w:val="nil"/>
            </w:tcBorders>
          </w:tcPr>
          <w:p w:rsidR="007E0179" w:rsidRDefault="007E0179">
            <w:r>
              <w:rPr>
                <w:sz w:val="22"/>
              </w:rPr>
              <w:t>Cukier trzcinowy lub buraczany i chemicznie czysta sacharoza, w postaci stałej:</w:t>
            </w:r>
          </w:p>
        </w:tc>
      </w:tr>
      <w:tr w:rsidR="007E0179">
        <w:trPr>
          <w:trHeight w:val="681"/>
        </w:trPr>
        <w:tc>
          <w:tcPr>
            <w:tcW w:w="2622" w:type="dxa"/>
            <w:tcBorders>
              <w:top w:val="nil"/>
              <w:left w:val="nil"/>
              <w:bottom w:val="nil"/>
            </w:tcBorders>
          </w:tcPr>
          <w:p w:rsidR="007E0179" w:rsidRDefault="007E0179">
            <w:pPr>
              <w:suppressAutoHyphens/>
              <w:spacing w:line="360" w:lineRule="auto"/>
              <w:jc w:val="both"/>
              <w:rPr>
                <w:spacing w:val="-3"/>
                <w:sz w:val="22"/>
              </w:rPr>
            </w:pPr>
            <w:r>
              <w:rPr>
                <w:spacing w:val="-3"/>
                <w:sz w:val="22"/>
              </w:rPr>
              <w:t>17.02</w:t>
            </w:r>
          </w:p>
        </w:tc>
        <w:tc>
          <w:tcPr>
            <w:tcW w:w="7042" w:type="dxa"/>
            <w:tcBorders>
              <w:top w:val="nil"/>
              <w:bottom w:val="nil"/>
              <w:right w:val="nil"/>
            </w:tcBorders>
          </w:tcPr>
          <w:p w:rsidR="007E0179" w:rsidRDefault="007E0179">
            <w:pPr>
              <w:suppressAutoHyphens/>
              <w:jc w:val="both"/>
              <w:rPr>
                <w:spacing w:val="-3"/>
                <w:sz w:val="22"/>
              </w:rPr>
            </w:pPr>
            <w:r>
              <w:rPr>
                <w:spacing w:val="-3"/>
                <w:sz w:val="22"/>
              </w:rPr>
              <w:t>Inne rodzaje cukru; syropy cukrowe; miód syntetyczny (zmieszany z naturalnym lub nie); karmel</w:t>
            </w:r>
          </w:p>
        </w:tc>
      </w:tr>
      <w:tr w:rsidR="007E0179">
        <w:tc>
          <w:tcPr>
            <w:tcW w:w="2622" w:type="dxa"/>
            <w:tcBorders>
              <w:top w:val="nil"/>
              <w:left w:val="nil"/>
              <w:bottom w:val="nil"/>
            </w:tcBorders>
          </w:tcPr>
          <w:p w:rsidR="007E0179" w:rsidRDefault="007E0179">
            <w:pPr>
              <w:spacing w:line="360" w:lineRule="auto"/>
              <w:rPr>
                <w:spacing w:val="-3"/>
                <w:sz w:val="22"/>
              </w:rPr>
            </w:pPr>
            <w:r>
              <w:rPr>
                <w:spacing w:val="-3"/>
                <w:sz w:val="22"/>
              </w:rPr>
              <w:t>17.03</w:t>
            </w:r>
          </w:p>
        </w:tc>
        <w:tc>
          <w:tcPr>
            <w:tcW w:w="7042" w:type="dxa"/>
            <w:tcBorders>
              <w:top w:val="nil"/>
              <w:bottom w:val="nil"/>
              <w:right w:val="nil"/>
            </w:tcBorders>
          </w:tcPr>
          <w:p w:rsidR="007E0179" w:rsidRDefault="007E0179">
            <w:pPr>
              <w:spacing w:line="360" w:lineRule="auto"/>
            </w:pPr>
            <w:r>
              <w:rPr>
                <w:spacing w:val="-3"/>
                <w:sz w:val="22"/>
              </w:rPr>
              <w:t>Melasa, odbarwiona lub nie</w:t>
            </w:r>
          </w:p>
        </w:tc>
      </w:tr>
      <w:tr w:rsidR="007E0179">
        <w:trPr>
          <w:trHeight w:val="921"/>
        </w:trPr>
        <w:tc>
          <w:tcPr>
            <w:tcW w:w="2622" w:type="dxa"/>
            <w:tcBorders>
              <w:top w:val="nil"/>
              <w:left w:val="nil"/>
              <w:bottom w:val="nil"/>
            </w:tcBorders>
          </w:tcPr>
          <w:p w:rsidR="007E0179" w:rsidRDefault="007E0179">
            <w:pPr>
              <w:spacing w:line="360" w:lineRule="auto"/>
            </w:pPr>
            <w:r>
              <w:rPr>
                <w:spacing w:val="-3"/>
                <w:sz w:val="22"/>
              </w:rPr>
              <w:t>17.05</w:t>
            </w:r>
            <w:r>
              <w:rPr>
                <w:rStyle w:val="Odwoanieprzypisudolnego"/>
              </w:rPr>
              <w:t>*</w:t>
            </w:r>
          </w:p>
        </w:tc>
        <w:tc>
          <w:tcPr>
            <w:tcW w:w="7042" w:type="dxa"/>
            <w:tcBorders>
              <w:top w:val="nil"/>
              <w:bottom w:val="nil"/>
              <w:right w:val="nil"/>
            </w:tcBorders>
          </w:tcPr>
          <w:p w:rsidR="007E0179" w:rsidRDefault="007E0179">
            <w:r>
              <w:rPr>
                <w:spacing w:val="-3"/>
                <w:sz w:val="22"/>
              </w:rPr>
              <w:t>Cukry, syropy, aromatyzowana melasa lub z dodatkiem barwników (w tym cukier waniliowy lub wanilina), z wyjątkiem soków owocowych z dodatkiem cukru w jakichkolwiek proporcjach</w:t>
            </w:r>
          </w:p>
        </w:tc>
      </w:tr>
      <w:tr w:rsidR="007E0179">
        <w:tc>
          <w:tcPr>
            <w:tcW w:w="2622" w:type="dxa"/>
            <w:tcBorders>
              <w:top w:val="nil"/>
              <w:left w:val="nil"/>
              <w:bottom w:val="nil"/>
            </w:tcBorders>
          </w:tcPr>
          <w:p w:rsidR="007E0179" w:rsidRDefault="007E0179">
            <w:pPr>
              <w:tabs>
                <w:tab w:val="center" w:pos="4680"/>
              </w:tabs>
              <w:suppressAutoHyphens/>
              <w:spacing w:line="360" w:lineRule="auto"/>
              <w:jc w:val="both"/>
              <w:rPr>
                <w:spacing w:val="-3"/>
                <w:sz w:val="22"/>
              </w:rPr>
            </w:pPr>
            <w:r>
              <w:rPr>
                <w:spacing w:val="-3"/>
                <w:sz w:val="22"/>
              </w:rPr>
              <w:t>DZIAŁ 18</w:t>
            </w:r>
          </w:p>
        </w:tc>
        <w:tc>
          <w:tcPr>
            <w:tcW w:w="7042" w:type="dxa"/>
            <w:tcBorders>
              <w:top w:val="nil"/>
              <w:bottom w:val="nil"/>
              <w:right w:val="nil"/>
            </w:tcBorders>
          </w:tcPr>
          <w:p w:rsidR="007E0179" w:rsidRDefault="007E0179">
            <w:pPr>
              <w:tabs>
                <w:tab w:val="center" w:pos="4680"/>
              </w:tabs>
              <w:suppressAutoHyphens/>
              <w:spacing w:line="360" w:lineRule="auto"/>
              <w:jc w:val="both"/>
              <w:rPr>
                <w:spacing w:val="-3"/>
                <w:sz w:val="22"/>
              </w:rPr>
            </w:pPr>
          </w:p>
        </w:tc>
      </w:tr>
      <w:tr w:rsidR="007E0179">
        <w:tc>
          <w:tcPr>
            <w:tcW w:w="2622" w:type="dxa"/>
            <w:tcBorders>
              <w:top w:val="nil"/>
              <w:left w:val="nil"/>
              <w:bottom w:val="nil"/>
            </w:tcBorders>
          </w:tcPr>
          <w:p w:rsidR="007E0179" w:rsidRDefault="007E0179">
            <w:pPr>
              <w:spacing w:line="360" w:lineRule="auto"/>
              <w:rPr>
                <w:spacing w:val="-3"/>
                <w:sz w:val="22"/>
              </w:rPr>
            </w:pPr>
            <w:r>
              <w:rPr>
                <w:spacing w:val="-3"/>
                <w:sz w:val="22"/>
              </w:rPr>
              <w:t>18.01</w:t>
            </w:r>
          </w:p>
        </w:tc>
        <w:tc>
          <w:tcPr>
            <w:tcW w:w="7042" w:type="dxa"/>
            <w:tcBorders>
              <w:top w:val="nil"/>
              <w:bottom w:val="nil"/>
              <w:right w:val="nil"/>
            </w:tcBorders>
          </w:tcPr>
          <w:p w:rsidR="007E0179" w:rsidRDefault="007E0179">
            <w:pPr>
              <w:spacing w:line="360" w:lineRule="auto"/>
              <w:rPr>
                <w:sz w:val="22"/>
              </w:rPr>
            </w:pPr>
            <w:r>
              <w:rPr>
                <w:sz w:val="22"/>
              </w:rPr>
              <w:t>Ziarna kakaowe, całe lub łamane, surowe lub palone</w:t>
            </w:r>
          </w:p>
        </w:tc>
      </w:tr>
      <w:tr w:rsidR="007E0179">
        <w:tc>
          <w:tcPr>
            <w:tcW w:w="2622" w:type="dxa"/>
            <w:tcBorders>
              <w:top w:val="nil"/>
              <w:left w:val="nil"/>
              <w:bottom w:val="nil"/>
            </w:tcBorders>
          </w:tcPr>
          <w:p w:rsidR="007E0179" w:rsidRDefault="007E0179">
            <w:pPr>
              <w:spacing w:line="360" w:lineRule="auto"/>
              <w:rPr>
                <w:spacing w:val="-3"/>
                <w:sz w:val="22"/>
              </w:rPr>
            </w:pPr>
            <w:r>
              <w:rPr>
                <w:spacing w:val="-3"/>
                <w:sz w:val="22"/>
              </w:rPr>
              <w:t>18.02</w:t>
            </w:r>
          </w:p>
        </w:tc>
        <w:tc>
          <w:tcPr>
            <w:tcW w:w="7042" w:type="dxa"/>
            <w:tcBorders>
              <w:top w:val="nil"/>
              <w:bottom w:val="nil"/>
              <w:right w:val="nil"/>
            </w:tcBorders>
          </w:tcPr>
          <w:p w:rsidR="007E0179" w:rsidRDefault="007E0179">
            <w:pPr>
              <w:spacing w:line="360" w:lineRule="auto"/>
            </w:pPr>
            <w:r>
              <w:rPr>
                <w:sz w:val="22"/>
              </w:rPr>
              <w:t>Kakaowe łuski, łupiny, osłonki i inne odpady z kakao</w:t>
            </w:r>
          </w:p>
        </w:tc>
      </w:tr>
      <w:tr w:rsidR="007E0179">
        <w:tc>
          <w:tcPr>
            <w:tcW w:w="2622" w:type="dxa"/>
            <w:tcBorders>
              <w:top w:val="nil"/>
              <w:left w:val="nil"/>
              <w:bottom w:val="nil"/>
            </w:tcBorders>
          </w:tcPr>
          <w:p w:rsidR="007E0179" w:rsidRDefault="007E0179">
            <w:pPr>
              <w:spacing w:line="360" w:lineRule="auto"/>
              <w:rPr>
                <w:sz w:val="22"/>
              </w:rPr>
            </w:pPr>
            <w:r>
              <w:rPr>
                <w:spacing w:val="-3"/>
                <w:sz w:val="22"/>
              </w:rPr>
              <w:t>DZIAŁ 20</w:t>
            </w:r>
          </w:p>
        </w:tc>
        <w:tc>
          <w:tcPr>
            <w:tcW w:w="7042" w:type="dxa"/>
            <w:tcBorders>
              <w:top w:val="nil"/>
              <w:bottom w:val="nil"/>
              <w:right w:val="nil"/>
            </w:tcBorders>
          </w:tcPr>
          <w:p w:rsidR="007E0179" w:rsidRDefault="007E0179">
            <w:pPr>
              <w:spacing w:line="360" w:lineRule="auto"/>
            </w:pPr>
            <w:r>
              <w:rPr>
                <w:sz w:val="22"/>
              </w:rPr>
              <w:t xml:space="preserve">Przetwory z warzyw, owoców, orzechów lub innych części roślin </w:t>
            </w:r>
          </w:p>
        </w:tc>
      </w:tr>
      <w:tr w:rsidR="007E0179">
        <w:tc>
          <w:tcPr>
            <w:tcW w:w="2622" w:type="dxa"/>
            <w:tcBorders>
              <w:top w:val="nil"/>
              <w:left w:val="nil"/>
              <w:bottom w:val="nil"/>
            </w:tcBorders>
          </w:tcPr>
          <w:p w:rsidR="007E0179" w:rsidRDefault="007E0179">
            <w:pPr>
              <w:tabs>
                <w:tab w:val="center" w:pos="4680"/>
              </w:tabs>
              <w:suppressAutoHyphens/>
              <w:spacing w:line="360" w:lineRule="auto"/>
              <w:jc w:val="both"/>
              <w:rPr>
                <w:spacing w:val="-3"/>
                <w:sz w:val="22"/>
              </w:rPr>
            </w:pPr>
            <w:r>
              <w:rPr>
                <w:spacing w:val="-3"/>
                <w:sz w:val="22"/>
              </w:rPr>
              <w:t>DZIAŁ 22</w:t>
            </w:r>
          </w:p>
        </w:tc>
        <w:tc>
          <w:tcPr>
            <w:tcW w:w="7042" w:type="dxa"/>
            <w:tcBorders>
              <w:top w:val="nil"/>
              <w:bottom w:val="nil"/>
              <w:right w:val="nil"/>
            </w:tcBorders>
          </w:tcPr>
          <w:p w:rsidR="007E0179" w:rsidRDefault="007E0179">
            <w:pPr>
              <w:tabs>
                <w:tab w:val="center" w:pos="4680"/>
              </w:tabs>
              <w:suppressAutoHyphens/>
              <w:spacing w:line="360" w:lineRule="auto"/>
              <w:jc w:val="both"/>
              <w:rPr>
                <w:spacing w:val="-3"/>
                <w:sz w:val="22"/>
              </w:rPr>
            </w:pPr>
          </w:p>
        </w:tc>
      </w:tr>
      <w:tr w:rsidR="007E0179">
        <w:trPr>
          <w:trHeight w:val="605"/>
        </w:trPr>
        <w:tc>
          <w:tcPr>
            <w:tcW w:w="2622" w:type="dxa"/>
            <w:tcBorders>
              <w:top w:val="nil"/>
              <w:left w:val="nil"/>
              <w:bottom w:val="nil"/>
            </w:tcBorders>
          </w:tcPr>
          <w:p w:rsidR="007E0179" w:rsidRDefault="007E0179">
            <w:pPr>
              <w:spacing w:line="360" w:lineRule="auto"/>
              <w:rPr>
                <w:spacing w:val="-3"/>
                <w:sz w:val="22"/>
              </w:rPr>
            </w:pPr>
            <w:r>
              <w:rPr>
                <w:spacing w:val="-3"/>
                <w:sz w:val="22"/>
              </w:rPr>
              <w:t>22.04</w:t>
            </w:r>
          </w:p>
        </w:tc>
        <w:tc>
          <w:tcPr>
            <w:tcW w:w="7042" w:type="dxa"/>
            <w:tcBorders>
              <w:top w:val="nil"/>
              <w:bottom w:val="nil"/>
              <w:right w:val="nil"/>
            </w:tcBorders>
          </w:tcPr>
          <w:p w:rsidR="007E0179" w:rsidRDefault="007E0179">
            <w:r>
              <w:rPr>
                <w:spacing w:val="-3"/>
                <w:sz w:val="22"/>
              </w:rPr>
              <w:t>Moszcz winogronowy, fermentujący lub z fermentacją zatrzymaną w inny sposób niż przez dodanie alkoholu</w:t>
            </w:r>
          </w:p>
        </w:tc>
      </w:tr>
      <w:tr w:rsidR="007E0179">
        <w:trPr>
          <w:trHeight w:val="655"/>
        </w:trPr>
        <w:tc>
          <w:tcPr>
            <w:tcW w:w="2622" w:type="dxa"/>
            <w:tcBorders>
              <w:top w:val="nil"/>
              <w:left w:val="nil"/>
              <w:bottom w:val="nil"/>
            </w:tcBorders>
          </w:tcPr>
          <w:p w:rsidR="007E0179" w:rsidRDefault="007E0179">
            <w:pPr>
              <w:tabs>
                <w:tab w:val="center" w:pos="4680"/>
              </w:tabs>
              <w:suppressAutoHyphens/>
              <w:spacing w:line="360" w:lineRule="auto"/>
              <w:jc w:val="both"/>
              <w:rPr>
                <w:spacing w:val="-3"/>
                <w:sz w:val="22"/>
              </w:rPr>
            </w:pPr>
            <w:r>
              <w:rPr>
                <w:spacing w:val="-3"/>
                <w:sz w:val="22"/>
              </w:rPr>
              <w:t>22.05</w:t>
            </w:r>
            <w:r>
              <w:rPr>
                <w:spacing w:val="-3"/>
                <w:sz w:val="22"/>
              </w:rPr>
              <w:tab/>
            </w:r>
            <w:r>
              <w:rPr>
                <w:spacing w:val="-3"/>
                <w:sz w:val="22"/>
              </w:rPr>
              <w:tab/>
              <w:t>Wino ze świeżych winogron; moszcz winogronowy z fermentacją zatrzymaną przez dodanie alkoholu</w:t>
            </w:r>
          </w:p>
        </w:tc>
        <w:tc>
          <w:tcPr>
            <w:tcW w:w="7042" w:type="dxa"/>
            <w:tcBorders>
              <w:top w:val="nil"/>
              <w:bottom w:val="nil"/>
              <w:right w:val="nil"/>
            </w:tcBorders>
          </w:tcPr>
          <w:p w:rsidR="007E0179" w:rsidRDefault="007E0179">
            <w:pPr>
              <w:tabs>
                <w:tab w:val="center" w:pos="4680"/>
              </w:tabs>
              <w:suppressAutoHyphens/>
              <w:jc w:val="both"/>
              <w:rPr>
                <w:spacing w:val="-3"/>
                <w:sz w:val="22"/>
              </w:rPr>
            </w:pPr>
            <w:r>
              <w:rPr>
                <w:spacing w:val="-3"/>
                <w:sz w:val="22"/>
              </w:rPr>
              <w:t>Wino ze świeżych winogron; moszcz winogronowy z fermentacją zatrzymaną przez dodanie alkoholu</w:t>
            </w:r>
          </w:p>
        </w:tc>
      </w:tr>
      <w:tr w:rsidR="007E0179">
        <w:tc>
          <w:tcPr>
            <w:tcW w:w="2622" w:type="dxa"/>
            <w:tcBorders>
              <w:top w:val="nil"/>
              <w:left w:val="nil"/>
              <w:bottom w:val="nil"/>
            </w:tcBorders>
          </w:tcPr>
          <w:p w:rsidR="007E0179" w:rsidRDefault="007E0179">
            <w:pPr>
              <w:suppressAutoHyphens/>
              <w:spacing w:line="360" w:lineRule="auto"/>
              <w:jc w:val="both"/>
              <w:rPr>
                <w:spacing w:val="-3"/>
                <w:sz w:val="22"/>
              </w:rPr>
            </w:pPr>
            <w:r>
              <w:rPr>
                <w:spacing w:val="-3"/>
                <w:sz w:val="22"/>
              </w:rPr>
              <w:t>22.07</w:t>
            </w:r>
          </w:p>
        </w:tc>
        <w:tc>
          <w:tcPr>
            <w:tcW w:w="7042" w:type="dxa"/>
            <w:tcBorders>
              <w:top w:val="nil"/>
              <w:bottom w:val="nil"/>
              <w:right w:val="nil"/>
            </w:tcBorders>
          </w:tcPr>
          <w:p w:rsidR="007E0179" w:rsidRDefault="007E0179">
            <w:pPr>
              <w:suppressAutoHyphens/>
              <w:spacing w:line="360" w:lineRule="auto"/>
              <w:jc w:val="both"/>
              <w:rPr>
                <w:spacing w:val="-3"/>
                <w:sz w:val="22"/>
              </w:rPr>
            </w:pPr>
            <w:r>
              <w:rPr>
                <w:spacing w:val="-3"/>
                <w:sz w:val="22"/>
              </w:rPr>
              <w:t>Inne napoje na bazie fermentacji (np. jabłecznik, wino z gruszek i miód pitny)</w:t>
            </w:r>
          </w:p>
        </w:tc>
      </w:tr>
      <w:tr w:rsidR="007E0179">
        <w:trPr>
          <w:trHeight w:val="1210"/>
        </w:trPr>
        <w:tc>
          <w:tcPr>
            <w:tcW w:w="2622" w:type="dxa"/>
            <w:tcBorders>
              <w:top w:val="nil"/>
              <w:left w:val="nil"/>
              <w:bottom w:val="nil"/>
            </w:tcBorders>
          </w:tcPr>
          <w:p w:rsidR="007E0179" w:rsidRDefault="007E0179">
            <w:r>
              <w:rPr>
                <w:spacing w:val="-3"/>
                <w:sz w:val="22"/>
              </w:rPr>
              <w:t>ex 22.08</w:t>
            </w:r>
            <w:r>
              <w:rPr>
                <w:rStyle w:val="Odwoanieprzypisudolnego"/>
              </w:rPr>
              <w:t>*</w:t>
            </w:r>
          </w:p>
          <w:p w:rsidR="007E0179" w:rsidRDefault="007E0179">
            <w:pPr>
              <w:rPr>
                <w:spacing w:val="-3"/>
                <w:sz w:val="22"/>
              </w:rPr>
            </w:pPr>
            <w:r>
              <w:rPr>
                <w:spacing w:val="-3"/>
                <w:sz w:val="22"/>
              </w:rPr>
              <w:t>ex 22.09</w:t>
            </w:r>
            <w:r>
              <w:rPr>
                <w:rStyle w:val="Odwoanieprzypisudolnego"/>
              </w:rPr>
              <w:t>*</w:t>
            </w:r>
          </w:p>
        </w:tc>
        <w:tc>
          <w:tcPr>
            <w:tcW w:w="7042" w:type="dxa"/>
            <w:tcBorders>
              <w:top w:val="nil"/>
              <w:bottom w:val="nil"/>
              <w:right w:val="nil"/>
            </w:tcBorders>
          </w:tcPr>
          <w:p w:rsidR="007E0179" w:rsidRDefault="007E0179">
            <w:r>
              <w:rPr>
                <w:spacing w:val="-3"/>
                <w:sz w:val="22"/>
              </w:rPr>
              <w:t xml:space="preserve">Alkohol etylowy, denaturowany lub nie, o jakiejkolwiek mocy, otrzymywany z produktów rolnych, o których mowa w załączniku I do Traktatu, z wyłączeniem wódek, likierów i innych napojów spirytusowych, </w:t>
            </w:r>
            <w:r>
              <w:rPr>
                <w:sz w:val="22"/>
              </w:rPr>
              <w:t>złożone preparaty alkoholowe (znane jako „skoncentrowane ekstrakty”) do wyrobu napojów</w:t>
            </w:r>
            <w:r>
              <w:rPr>
                <w:spacing w:val="-3"/>
                <w:sz w:val="22"/>
              </w:rPr>
              <w:t>.</w:t>
            </w:r>
          </w:p>
        </w:tc>
      </w:tr>
      <w:tr w:rsidR="007E0179">
        <w:tc>
          <w:tcPr>
            <w:tcW w:w="2622" w:type="dxa"/>
            <w:tcBorders>
              <w:top w:val="nil"/>
              <w:left w:val="nil"/>
              <w:bottom w:val="nil"/>
            </w:tcBorders>
          </w:tcPr>
          <w:p w:rsidR="007E0179" w:rsidRDefault="007E0179">
            <w:pPr>
              <w:spacing w:line="360" w:lineRule="auto"/>
              <w:rPr>
                <w:spacing w:val="-3"/>
                <w:sz w:val="22"/>
              </w:rPr>
            </w:pPr>
            <w:r>
              <w:rPr>
                <w:spacing w:val="-3"/>
                <w:sz w:val="22"/>
              </w:rPr>
              <w:t>ex 22.10</w:t>
            </w:r>
            <w:r>
              <w:rPr>
                <w:rStyle w:val="Odwoanieprzypisudolnego"/>
                <w:spacing w:val="-3"/>
                <w:sz w:val="22"/>
              </w:rPr>
              <w:t>*</w:t>
            </w:r>
          </w:p>
        </w:tc>
        <w:tc>
          <w:tcPr>
            <w:tcW w:w="7042" w:type="dxa"/>
            <w:tcBorders>
              <w:top w:val="nil"/>
              <w:bottom w:val="nil"/>
              <w:right w:val="nil"/>
            </w:tcBorders>
          </w:tcPr>
          <w:p w:rsidR="007E0179" w:rsidRDefault="007E0179">
            <w:pPr>
              <w:spacing w:line="360" w:lineRule="auto"/>
            </w:pPr>
            <w:r>
              <w:rPr>
                <w:spacing w:val="-3"/>
                <w:sz w:val="22"/>
              </w:rPr>
              <w:t>ocet i jego substytuty</w:t>
            </w:r>
          </w:p>
        </w:tc>
      </w:tr>
      <w:tr w:rsidR="007E0179">
        <w:tc>
          <w:tcPr>
            <w:tcW w:w="2622" w:type="dxa"/>
            <w:tcBorders>
              <w:top w:val="nil"/>
              <w:left w:val="nil"/>
              <w:bottom w:val="nil"/>
            </w:tcBorders>
          </w:tcPr>
          <w:p w:rsidR="007E0179" w:rsidRDefault="007E0179">
            <w:pPr>
              <w:tabs>
                <w:tab w:val="center" w:pos="4680"/>
              </w:tabs>
              <w:suppressAutoHyphens/>
              <w:spacing w:line="360" w:lineRule="auto"/>
              <w:jc w:val="both"/>
              <w:rPr>
                <w:spacing w:val="-3"/>
                <w:sz w:val="22"/>
              </w:rPr>
            </w:pPr>
            <w:r>
              <w:rPr>
                <w:spacing w:val="-3"/>
                <w:sz w:val="22"/>
              </w:rPr>
              <w:t>DZIAŁ 23</w:t>
            </w:r>
          </w:p>
        </w:tc>
        <w:tc>
          <w:tcPr>
            <w:tcW w:w="7042" w:type="dxa"/>
            <w:tcBorders>
              <w:top w:val="nil"/>
              <w:bottom w:val="nil"/>
              <w:right w:val="nil"/>
            </w:tcBorders>
          </w:tcPr>
          <w:p w:rsidR="007E0179" w:rsidRDefault="007E0179">
            <w:pPr>
              <w:tabs>
                <w:tab w:val="center" w:pos="4680"/>
              </w:tabs>
              <w:suppressAutoHyphens/>
              <w:spacing w:line="360" w:lineRule="auto"/>
              <w:jc w:val="both"/>
              <w:rPr>
                <w:spacing w:val="-3"/>
                <w:sz w:val="22"/>
              </w:rPr>
            </w:pPr>
            <w:r>
              <w:rPr>
                <w:sz w:val="22"/>
              </w:rPr>
              <w:t>Pozostałości i odpady przemysłu spożywczego; gotowa pasza dla zwierząt</w:t>
            </w:r>
          </w:p>
        </w:tc>
      </w:tr>
      <w:tr w:rsidR="007E0179">
        <w:tc>
          <w:tcPr>
            <w:tcW w:w="2622" w:type="dxa"/>
            <w:tcBorders>
              <w:top w:val="nil"/>
              <w:left w:val="nil"/>
              <w:bottom w:val="nil"/>
            </w:tcBorders>
          </w:tcPr>
          <w:p w:rsidR="007E0179" w:rsidRDefault="007E0179">
            <w:pPr>
              <w:tabs>
                <w:tab w:val="center" w:pos="4680"/>
              </w:tabs>
              <w:suppressAutoHyphens/>
              <w:spacing w:line="360" w:lineRule="auto"/>
              <w:jc w:val="both"/>
              <w:rPr>
                <w:spacing w:val="-3"/>
                <w:sz w:val="22"/>
              </w:rPr>
            </w:pPr>
            <w:r>
              <w:rPr>
                <w:spacing w:val="-3"/>
                <w:sz w:val="22"/>
              </w:rPr>
              <w:t>DZIAŁ 24</w:t>
            </w:r>
          </w:p>
        </w:tc>
        <w:tc>
          <w:tcPr>
            <w:tcW w:w="7042" w:type="dxa"/>
            <w:tcBorders>
              <w:top w:val="nil"/>
              <w:bottom w:val="nil"/>
              <w:right w:val="nil"/>
            </w:tcBorders>
          </w:tcPr>
          <w:p w:rsidR="007E0179" w:rsidRDefault="007E0179">
            <w:pPr>
              <w:tabs>
                <w:tab w:val="center" w:pos="4680"/>
              </w:tabs>
              <w:suppressAutoHyphens/>
              <w:spacing w:line="360" w:lineRule="auto"/>
              <w:jc w:val="both"/>
              <w:rPr>
                <w:spacing w:val="-3"/>
                <w:sz w:val="22"/>
              </w:rPr>
            </w:pPr>
          </w:p>
        </w:tc>
      </w:tr>
      <w:tr w:rsidR="007E0179">
        <w:tc>
          <w:tcPr>
            <w:tcW w:w="2622" w:type="dxa"/>
            <w:tcBorders>
              <w:top w:val="nil"/>
              <w:left w:val="nil"/>
              <w:bottom w:val="nil"/>
            </w:tcBorders>
          </w:tcPr>
          <w:p w:rsidR="007E0179" w:rsidRDefault="007E0179">
            <w:pPr>
              <w:spacing w:line="360" w:lineRule="auto"/>
              <w:rPr>
                <w:spacing w:val="-3"/>
                <w:sz w:val="22"/>
              </w:rPr>
            </w:pPr>
            <w:r>
              <w:rPr>
                <w:spacing w:val="-3"/>
                <w:sz w:val="22"/>
              </w:rPr>
              <w:t>24.01</w:t>
            </w:r>
          </w:p>
        </w:tc>
        <w:tc>
          <w:tcPr>
            <w:tcW w:w="7042" w:type="dxa"/>
            <w:tcBorders>
              <w:top w:val="nil"/>
              <w:bottom w:val="nil"/>
              <w:right w:val="nil"/>
            </w:tcBorders>
          </w:tcPr>
          <w:p w:rsidR="007E0179" w:rsidRDefault="007E0179">
            <w:pPr>
              <w:spacing w:line="360" w:lineRule="auto"/>
            </w:pPr>
            <w:r>
              <w:rPr>
                <w:sz w:val="22"/>
              </w:rPr>
              <w:t>Tytoń nieprzetworzony; odpady tytoniowe:</w:t>
            </w:r>
          </w:p>
        </w:tc>
      </w:tr>
      <w:tr w:rsidR="007E0179">
        <w:tc>
          <w:tcPr>
            <w:tcW w:w="2622" w:type="dxa"/>
            <w:tcBorders>
              <w:top w:val="nil"/>
              <w:left w:val="nil"/>
              <w:bottom w:val="nil"/>
            </w:tcBorders>
          </w:tcPr>
          <w:p w:rsidR="007E0179" w:rsidRDefault="007E0179">
            <w:pPr>
              <w:tabs>
                <w:tab w:val="center" w:pos="4680"/>
              </w:tabs>
              <w:suppressAutoHyphens/>
              <w:spacing w:line="360" w:lineRule="auto"/>
              <w:jc w:val="both"/>
              <w:rPr>
                <w:spacing w:val="-3"/>
                <w:sz w:val="22"/>
              </w:rPr>
            </w:pPr>
            <w:r>
              <w:rPr>
                <w:spacing w:val="-3"/>
                <w:sz w:val="22"/>
              </w:rPr>
              <w:t>DZIAŁ 45</w:t>
            </w:r>
          </w:p>
        </w:tc>
        <w:tc>
          <w:tcPr>
            <w:tcW w:w="7042" w:type="dxa"/>
            <w:tcBorders>
              <w:top w:val="nil"/>
              <w:bottom w:val="nil"/>
              <w:right w:val="nil"/>
            </w:tcBorders>
          </w:tcPr>
          <w:p w:rsidR="007E0179" w:rsidRDefault="007E0179">
            <w:pPr>
              <w:tabs>
                <w:tab w:val="center" w:pos="4680"/>
              </w:tabs>
              <w:suppressAutoHyphens/>
              <w:spacing w:line="360" w:lineRule="auto"/>
              <w:jc w:val="both"/>
              <w:rPr>
                <w:spacing w:val="-3"/>
                <w:sz w:val="22"/>
              </w:rPr>
            </w:pPr>
          </w:p>
        </w:tc>
      </w:tr>
      <w:tr w:rsidR="007E0179">
        <w:tc>
          <w:tcPr>
            <w:tcW w:w="2622" w:type="dxa"/>
            <w:tcBorders>
              <w:top w:val="nil"/>
              <w:left w:val="nil"/>
              <w:bottom w:val="nil"/>
            </w:tcBorders>
          </w:tcPr>
          <w:p w:rsidR="007E0179" w:rsidRDefault="007E0179">
            <w:pPr>
              <w:rPr>
                <w:spacing w:val="-3"/>
                <w:sz w:val="22"/>
              </w:rPr>
            </w:pPr>
            <w:r>
              <w:rPr>
                <w:spacing w:val="-3"/>
                <w:sz w:val="22"/>
              </w:rPr>
              <w:t>45.01</w:t>
            </w:r>
          </w:p>
        </w:tc>
        <w:tc>
          <w:tcPr>
            <w:tcW w:w="7042" w:type="dxa"/>
            <w:tcBorders>
              <w:top w:val="nil"/>
              <w:bottom w:val="nil"/>
              <w:right w:val="nil"/>
            </w:tcBorders>
          </w:tcPr>
          <w:p w:rsidR="007E0179" w:rsidRDefault="007E0179">
            <w:r>
              <w:rPr>
                <w:sz w:val="22"/>
              </w:rPr>
              <w:t>Korek naturalny surowy; odpady korka; korek kruszony, granulowany lub mielony:</w:t>
            </w:r>
          </w:p>
        </w:tc>
      </w:tr>
      <w:tr w:rsidR="007E0179">
        <w:tc>
          <w:tcPr>
            <w:tcW w:w="2622" w:type="dxa"/>
            <w:tcBorders>
              <w:top w:val="nil"/>
              <w:left w:val="nil"/>
              <w:bottom w:val="nil"/>
            </w:tcBorders>
          </w:tcPr>
          <w:p w:rsidR="007E0179" w:rsidRDefault="007E0179">
            <w:pPr>
              <w:tabs>
                <w:tab w:val="center" w:pos="4680"/>
              </w:tabs>
              <w:suppressAutoHyphens/>
              <w:spacing w:line="360" w:lineRule="auto"/>
              <w:jc w:val="both"/>
              <w:rPr>
                <w:spacing w:val="-3"/>
                <w:sz w:val="22"/>
              </w:rPr>
            </w:pPr>
            <w:r>
              <w:rPr>
                <w:spacing w:val="-3"/>
                <w:sz w:val="22"/>
              </w:rPr>
              <w:t>DZIAŁ 54</w:t>
            </w:r>
          </w:p>
        </w:tc>
        <w:tc>
          <w:tcPr>
            <w:tcW w:w="7042" w:type="dxa"/>
            <w:tcBorders>
              <w:top w:val="nil"/>
              <w:bottom w:val="nil"/>
              <w:right w:val="nil"/>
            </w:tcBorders>
          </w:tcPr>
          <w:p w:rsidR="007E0179" w:rsidRDefault="007E0179">
            <w:pPr>
              <w:tabs>
                <w:tab w:val="center" w:pos="4680"/>
              </w:tabs>
              <w:suppressAutoHyphens/>
              <w:spacing w:line="360" w:lineRule="auto"/>
              <w:jc w:val="both"/>
              <w:rPr>
                <w:spacing w:val="-3"/>
                <w:sz w:val="22"/>
              </w:rPr>
            </w:pPr>
          </w:p>
        </w:tc>
      </w:tr>
      <w:tr w:rsidR="007E0179">
        <w:tc>
          <w:tcPr>
            <w:tcW w:w="2622" w:type="dxa"/>
            <w:tcBorders>
              <w:top w:val="nil"/>
              <w:left w:val="nil"/>
              <w:bottom w:val="nil"/>
            </w:tcBorders>
          </w:tcPr>
          <w:p w:rsidR="007E0179" w:rsidRDefault="007E0179">
            <w:pPr>
              <w:rPr>
                <w:spacing w:val="-3"/>
                <w:sz w:val="22"/>
              </w:rPr>
            </w:pPr>
            <w:r>
              <w:rPr>
                <w:spacing w:val="-3"/>
                <w:sz w:val="22"/>
              </w:rPr>
              <w:t>54.01</w:t>
            </w:r>
          </w:p>
        </w:tc>
        <w:tc>
          <w:tcPr>
            <w:tcW w:w="7042" w:type="dxa"/>
            <w:tcBorders>
              <w:top w:val="nil"/>
              <w:bottom w:val="nil"/>
              <w:right w:val="nil"/>
            </w:tcBorders>
          </w:tcPr>
          <w:p w:rsidR="007E0179" w:rsidRDefault="007E0179">
            <w:r>
              <w:rPr>
                <w:spacing w:val="-3"/>
                <w:sz w:val="22"/>
              </w:rPr>
              <w:t xml:space="preserve">Len surowy lub przetworzony ale nieprzędzony; pakuły i odpady lniane (w tym skrawki workowe lub rozwłóknianie) </w:t>
            </w:r>
          </w:p>
        </w:tc>
      </w:tr>
      <w:tr w:rsidR="007E0179">
        <w:tc>
          <w:tcPr>
            <w:tcW w:w="2622" w:type="dxa"/>
            <w:tcBorders>
              <w:top w:val="nil"/>
              <w:left w:val="nil"/>
              <w:bottom w:val="nil"/>
            </w:tcBorders>
          </w:tcPr>
          <w:p w:rsidR="007E0179" w:rsidRDefault="007E0179">
            <w:pPr>
              <w:tabs>
                <w:tab w:val="center" w:pos="4680"/>
              </w:tabs>
              <w:suppressAutoHyphens/>
              <w:jc w:val="both"/>
              <w:rPr>
                <w:spacing w:val="-3"/>
                <w:sz w:val="22"/>
              </w:rPr>
            </w:pPr>
            <w:r>
              <w:rPr>
                <w:spacing w:val="-3"/>
                <w:sz w:val="22"/>
              </w:rPr>
              <w:t>DZIAŁ 57</w:t>
            </w:r>
          </w:p>
        </w:tc>
        <w:tc>
          <w:tcPr>
            <w:tcW w:w="7042" w:type="dxa"/>
            <w:tcBorders>
              <w:top w:val="nil"/>
              <w:bottom w:val="nil"/>
              <w:right w:val="nil"/>
            </w:tcBorders>
          </w:tcPr>
          <w:p w:rsidR="007E0179" w:rsidRDefault="007E0179">
            <w:pPr>
              <w:tabs>
                <w:tab w:val="center" w:pos="4680"/>
              </w:tabs>
              <w:suppressAutoHyphens/>
              <w:jc w:val="both"/>
              <w:rPr>
                <w:spacing w:val="-3"/>
                <w:sz w:val="22"/>
              </w:rPr>
            </w:pPr>
          </w:p>
        </w:tc>
      </w:tr>
      <w:tr w:rsidR="007E0179">
        <w:tc>
          <w:tcPr>
            <w:tcW w:w="2622" w:type="dxa"/>
            <w:tcBorders>
              <w:top w:val="nil"/>
              <w:left w:val="nil"/>
            </w:tcBorders>
          </w:tcPr>
          <w:p w:rsidR="007E0179" w:rsidRDefault="007E0179">
            <w:pPr>
              <w:rPr>
                <w:spacing w:val="-3"/>
                <w:sz w:val="22"/>
              </w:rPr>
            </w:pPr>
            <w:r>
              <w:rPr>
                <w:spacing w:val="-3"/>
                <w:sz w:val="22"/>
              </w:rPr>
              <w:t>57.01</w:t>
            </w:r>
          </w:p>
        </w:tc>
        <w:tc>
          <w:tcPr>
            <w:tcW w:w="7042" w:type="dxa"/>
            <w:tcBorders>
              <w:top w:val="nil"/>
              <w:right w:val="nil"/>
            </w:tcBorders>
          </w:tcPr>
          <w:p w:rsidR="007E0179" w:rsidRDefault="007E0179">
            <w:r>
              <w:rPr>
                <w:spacing w:val="-3"/>
                <w:sz w:val="22"/>
              </w:rPr>
              <w:t xml:space="preserve">Konopie naturalne </w:t>
            </w:r>
            <w:r>
              <w:rPr>
                <w:i/>
                <w:spacing w:val="-3"/>
                <w:sz w:val="22"/>
              </w:rPr>
              <w:t>(</w:t>
            </w:r>
            <w:proofErr w:type="spellStart"/>
            <w:r>
              <w:rPr>
                <w:i/>
                <w:spacing w:val="-3"/>
                <w:sz w:val="22"/>
              </w:rPr>
              <w:t>Cannabis</w:t>
            </w:r>
            <w:proofErr w:type="spellEnd"/>
            <w:r>
              <w:rPr>
                <w:i/>
                <w:spacing w:val="-3"/>
                <w:sz w:val="22"/>
              </w:rPr>
              <w:t xml:space="preserve"> </w:t>
            </w:r>
            <w:proofErr w:type="spellStart"/>
            <w:r>
              <w:rPr>
                <w:i/>
                <w:spacing w:val="-3"/>
                <w:sz w:val="22"/>
              </w:rPr>
              <w:t>sativa</w:t>
            </w:r>
            <w:proofErr w:type="spellEnd"/>
            <w:r>
              <w:rPr>
                <w:i/>
                <w:spacing w:val="-3"/>
                <w:sz w:val="22"/>
              </w:rPr>
              <w:t>)</w:t>
            </w:r>
            <w:r>
              <w:rPr>
                <w:spacing w:val="-3"/>
                <w:sz w:val="22"/>
              </w:rPr>
              <w:t>, surowe lub przetworzone ale nieprzędzone; pakuły i odpady z konopi naturalnych (w tym liny oraz skrawki workowe lub rozwłókniane)</w:t>
            </w:r>
          </w:p>
        </w:tc>
      </w:tr>
      <w:tr w:rsidR="007E0179">
        <w:trPr>
          <w:cantSplit/>
        </w:trPr>
        <w:tc>
          <w:tcPr>
            <w:tcW w:w="9664" w:type="dxa"/>
            <w:gridSpan w:val="2"/>
            <w:tcBorders>
              <w:left w:val="nil"/>
              <w:right w:val="nil"/>
            </w:tcBorders>
          </w:tcPr>
          <w:p w:rsidR="007E0179" w:rsidRDefault="007E0179">
            <w:pPr>
              <w:tabs>
                <w:tab w:val="center" w:pos="4680"/>
              </w:tabs>
              <w:suppressAutoHyphens/>
              <w:jc w:val="both"/>
              <w:rPr>
                <w:spacing w:val="-3"/>
                <w:sz w:val="22"/>
              </w:rPr>
            </w:pPr>
            <w:r>
              <w:rPr>
                <w:rStyle w:val="Odwoanieprzypisudolnego"/>
              </w:rPr>
              <w:t>*</w:t>
            </w:r>
            <w:r>
              <w:t>Pozycja dodana artykułem 1 rozporządzenia nr 7a Rady Europejskiej Wspólnoty Gospodarczej z 18 grudnia 1959 roku (</w:t>
            </w:r>
            <w:proofErr w:type="spellStart"/>
            <w:r>
              <w:t>Dz.U</w:t>
            </w:r>
            <w:proofErr w:type="spellEnd"/>
            <w:r>
              <w:t>. 7 z 30.1.1961, str. 71/61).</w:t>
            </w:r>
          </w:p>
        </w:tc>
      </w:tr>
    </w:tbl>
    <w:p w:rsidR="007E0179" w:rsidRDefault="007E0179">
      <w:pPr>
        <w:tabs>
          <w:tab w:val="left" w:pos="-720"/>
          <w:tab w:val="left" w:pos="0"/>
          <w:tab w:val="left" w:pos="720"/>
          <w:tab w:val="left" w:pos="1440"/>
        </w:tabs>
        <w:suppressAutoHyphens/>
        <w:ind w:left="2160" w:hanging="2160"/>
        <w:jc w:val="both"/>
        <w:rPr>
          <w:spacing w:val="-3"/>
          <w:sz w:val="22"/>
        </w:rPr>
      </w:pPr>
    </w:p>
    <w:p w:rsidR="007E0179" w:rsidRDefault="007E0179" w:rsidP="003E2EEE">
      <w:pPr>
        <w:tabs>
          <w:tab w:val="center" w:pos="4680"/>
        </w:tabs>
        <w:suppressAutoHyphens/>
        <w:jc w:val="both"/>
      </w:pPr>
      <w:r>
        <w:rPr>
          <w:i/>
        </w:rPr>
        <w:tab/>
      </w:r>
    </w:p>
    <w:sectPr w:rsidR="007E0179" w:rsidSect="008C3816">
      <w:type w:val="continuous"/>
      <w:pgSz w:w="11906" w:h="16838"/>
      <w:pgMar w:top="1134" w:right="1247" w:bottom="1134" w:left="1134" w:header="1134" w:footer="765" w:gutter="0"/>
      <w:paperSrc w:first="7" w:other="7"/>
      <w:pgNumType w:start="0"/>
      <w:cols w:space="70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4186E" w:rsidRDefault="0004186E">
      <w:r>
        <w:separator/>
      </w:r>
    </w:p>
  </w:endnote>
  <w:endnote w:type="continuationSeparator" w:id="0">
    <w:p w:rsidR="0004186E" w:rsidRDefault="0004186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TimesNewRomanPSMT">
    <w:altName w:val="Times New Roman"/>
    <w:panose1 w:val="00000000000000000000"/>
    <w:charset w:val="EE"/>
    <w:family w:val="auto"/>
    <w:notTrueType/>
    <w:pitch w:val="default"/>
    <w:sig w:usb0="00000007" w:usb1="00000000" w:usb2="00000000" w:usb3="00000000" w:csb0="00000003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4186E" w:rsidRDefault="0004186E">
      <w:r>
        <w:separator/>
      </w:r>
    </w:p>
  </w:footnote>
  <w:footnote w:type="continuationSeparator" w:id="0">
    <w:p w:rsidR="0004186E" w:rsidRDefault="0004186E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0"/>
    <w:multiLevelType w:val="singleLevel"/>
    <w:tmpl w:val="03B8117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1">
    <w:nsid w:val="FFFFFF81"/>
    <w:multiLevelType w:val="singleLevel"/>
    <w:tmpl w:val="7B225F8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2">
    <w:nsid w:val="FFFFFF82"/>
    <w:multiLevelType w:val="singleLevel"/>
    <w:tmpl w:val="60DE916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3">
    <w:nsid w:val="FFFFFF83"/>
    <w:multiLevelType w:val="singleLevel"/>
    <w:tmpl w:val="B784E3E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4">
    <w:nsid w:val="FFFFFF89"/>
    <w:multiLevelType w:val="singleLevel"/>
    <w:tmpl w:val="F37ED4F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1"/>
  </w:num>
  <w:num w:numId="5">
    <w:abstractNumId w:val="0"/>
  </w:num>
  <w:numIdMacAtCleanup w:val="5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hideSpellingErrors/>
  <w:proofState w:spelling="clean"/>
  <w:stylePaneFormatFilter w:val="3F01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E2EEE"/>
    <w:rsid w:val="0004186E"/>
    <w:rsid w:val="00142240"/>
    <w:rsid w:val="001B19F7"/>
    <w:rsid w:val="002225AC"/>
    <w:rsid w:val="002774A1"/>
    <w:rsid w:val="003033BD"/>
    <w:rsid w:val="003E2EEE"/>
    <w:rsid w:val="004B0768"/>
    <w:rsid w:val="004E78D5"/>
    <w:rsid w:val="00672299"/>
    <w:rsid w:val="007E0179"/>
    <w:rsid w:val="008C3816"/>
    <w:rsid w:val="00A40167"/>
    <w:rsid w:val="00E0131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8C3816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Listapunktowana">
    <w:name w:val="List Bullet"/>
    <w:basedOn w:val="Normalny"/>
    <w:autoRedefine/>
    <w:rsid w:val="008C3816"/>
    <w:pPr>
      <w:tabs>
        <w:tab w:val="num" w:pos="360"/>
      </w:tabs>
      <w:ind w:left="360" w:hanging="360"/>
    </w:pPr>
    <w:rPr>
      <w:color w:val="000000"/>
      <w:sz w:val="22"/>
    </w:rPr>
  </w:style>
  <w:style w:type="paragraph" w:styleId="Listapunktowana2">
    <w:name w:val="List Bullet 2"/>
    <w:basedOn w:val="Normalny"/>
    <w:autoRedefine/>
    <w:rsid w:val="008C3816"/>
    <w:pPr>
      <w:tabs>
        <w:tab w:val="num" w:pos="643"/>
      </w:tabs>
      <w:ind w:left="643" w:hanging="360"/>
    </w:pPr>
    <w:rPr>
      <w:color w:val="000000"/>
      <w:sz w:val="22"/>
    </w:rPr>
  </w:style>
  <w:style w:type="paragraph" w:styleId="Listapunktowana3">
    <w:name w:val="List Bullet 3"/>
    <w:basedOn w:val="Normalny"/>
    <w:autoRedefine/>
    <w:rsid w:val="008C3816"/>
    <w:pPr>
      <w:tabs>
        <w:tab w:val="num" w:pos="926"/>
      </w:tabs>
      <w:ind w:left="926" w:hanging="360"/>
    </w:pPr>
    <w:rPr>
      <w:color w:val="000000"/>
      <w:sz w:val="22"/>
    </w:rPr>
  </w:style>
  <w:style w:type="paragraph" w:styleId="Listapunktowana4">
    <w:name w:val="List Bullet 4"/>
    <w:basedOn w:val="Normalny"/>
    <w:autoRedefine/>
    <w:rsid w:val="008C3816"/>
    <w:pPr>
      <w:tabs>
        <w:tab w:val="num" w:pos="1209"/>
      </w:tabs>
      <w:ind w:left="1209" w:hanging="360"/>
    </w:pPr>
    <w:rPr>
      <w:color w:val="000000"/>
      <w:sz w:val="22"/>
    </w:rPr>
  </w:style>
  <w:style w:type="paragraph" w:styleId="Listapunktowana5">
    <w:name w:val="List Bullet 5"/>
    <w:basedOn w:val="Normalny"/>
    <w:autoRedefine/>
    <w:rsid w:val="008C3816"/>
    <w:pPr>
      <w:tabs>
        <w:tab w:val="num" w:pos="1492"/>
      </w:tabs>
      <w:ind w:left="1492" w:hanging="360"/>
    </w:pPr>
    <w:rPr>
      <w:color w:val="000000"/>
      <w:sz w:val="22"/>
    </w:rPr>
  </w:style>
  <w:style w:type="character" w:customStyle="1" w:styleId="tw4winError">
    <w:name w:val="tw4winError"/>
    <w:rsid w:val="008C3816"/>
    <w:rPr>
      <w:rFonts w:ascii="Courier New" w:hAnsi="Courier New"/>
      <w:color w:val="00FF00"/>
      <w:sz w:val="40"/>
    </w:rPr>
  </w:style>
  <w:style w:type="paragraph" w:styleId="Tekstpodstawowy">
    <w:name w:val="Body Text"/>
    <w:basedOn w:val="Normalny"/>
    <w:rsid w:val="008C3816"/>
    <w:pPr>
      <w:spacing w:before="120"/>
      <w:jc w:val="both"/>
    </w:pPr>
    <w:rPr>
      <w:sz w:val="22"/>
    </w:rPr>
  </w:style>
  <w:style w:type="character" w:customStyle="1" w:styleId="tw4winPopup">
    <w:name w:val="tw4winPopup"/>
    <w:rsid w:val="008C3816"/>
    <w:rPr>
      <w:rFonts w:ascii="Courier New" w:hAnsi="Courier New"/>
      <w:noProof/>
      <w:color w:val="008000"/>
    </w:rPr>
  </w:style>
  <w:style w:type="paragraph" w:styleId="Zwykytekst">
    <w:name w:val="Plain Text"/>
    <w:basedOn w:val="Normalny"/>
    <w:rsid w:val="008C3816"/>
    <w:pPr>
      <w:widowControl w:val="0"/>
      <w:overflowPunct w:val="0"/>
      <w:autoSpaceDE w:val="0"/>
      <w:autoSpaceDN w:val="0"/>
      <w:adjustRightInd w:val="0"/>
      <w:jc w:val="both"/>
      <w:textAlignment w:val="baseline"/>
    </w:pPr>
    <w:rPr>
      <w:rFonts w:ascii="Courier New" w:hAnsi="Courier New"/>
      <w:snapToGrid w:val="0"/>
      <w:lang w:val="en-GB"/>
    </w:rPr>
  </w:style>
  <w:style w:type="character" w:customStyle="1" w:styleId="tw4winMark">
    <w:name w:val="tw4winMark"/>
    <w:rsid w:val="008C3816"/>
    <w:rPr>
      <w:rFonts w:ascii="Courier New" w:hAnsi="Courier New"/>
      <w:vanish/>
      <w:color w:val="800080"/>
      <w:sz w:val="24"/>
      <w:szCs w:val="24"/>
      <w:vertAlign w:val="subscript"/>
    </w:rPr>
  </w:style>
  <w:style w:type="paragraph" w:styleId="Tekstpodstawowywcity">
    <w:name w:val="Body Text Indent"/>
    <w:basedOn w:val="Normalny"/>
    <w:rsid w:val="008C3816"/>
    <w:pPr>
      <w:widowControl w:val="0"/>
      <w:tabs>
        <w:tab w:val="left" w:pos="283"/>
        <w:tab w:val="left" w:pos="566"/>
        <w:tab w:val="left" w:pos="849"/>
        <w:tab w:val="left" w:pos="1132"/>
        <w:tab w:val="left" w:pos="1416"/>
        <w:tab w:val="left" w:pos="1699"/>
        <w:tab w:val="left" w:pos="1982"/>
        <w:tab w:val="left" w:pos="2265"/>
        <w:tab w:val="left" w:pos="2548"/>
        <w:tab w:val="left" w:pos="2832"/>
        <w:tab w:val="left" w:pos="3115"/>
        <w:tab w:val="left" w:pos="3398"/>
        <w:tab w:val="left" w:pos="3681"/>
        <w:tab w:val="left" w:pos="3964"/>
        <w:tab w:val="left" w:pos="4248"/>
        <w:tab w:val="left" w:pos="4531"/>
        <w:tab w:val="left" w:pos="4814"/>
        <w:tab w:val="left" w:pos="5097"/>
        <w:tab w:val="left" w:pos="5380"/>
        <w:tab w:val="left" w:pos="5664"/>
        <w:tab w:val="left" w:pos="5947"/>
        <w:tab w:val="left" w:pos="6230"/>
        <w:tab w:val="left" w:pos="6513"/>
        <w:tab w:val="left" w:pos="6796"/>
        <w:tab w:val="left" w:pos="7080"/>
        <w:tab w:val="left" w:pos="7363"/>
        <w:tab w:val="left" w:pos="7646"/>
        <w:tab w:val="left" w:pos="7929"/>
        <w:tab w:val="left" w:pos="8212"/>
        <w:tab w:val="left" w:pos="8496"/>
        <w:tab w:val="left" w:pos="8779"/>
        <w:tab w:val="left" w:pos="9062"/>
        <w:tab w:val="left" w:pos="9345"/>
        <w:tab w:val="left" w:pos="9628"/>
        <w:tab w:val="left" w:pos="9912"/>
        <w:tab w:val="left" w:pos="10195"/>
        <w:tab w:val="left" w:pos="10478"/>
        <w:tab w:val="left" w:pos="10761"/>
      </w:tabs>
      <w:suppressAutoHyphens/>
      <w:overflowPunct w:val="0"/>
      <w:autoSpaceDE w:val="0"/>
      <w:autoSpaceDN w:val="0"/>
      <w:adjustRightInd w:val="0"/>
      <w:ind w:left="566" w:hanging="566"/>
      <w:textAlignment w:val="baseline"/>
    </w:pPr>
    <w:rPr>
      <w:color w:val="000000"/>
      <w:sz w:val="24"/>
      <w:lang w:val="fr-FR"/>
    </w:rPr>
  </w:style>
  <w:style w:type="character" w:styleId="Odwoanieprzypisudolnego">
    <w:name w:val="footnote reference"/>
    <w:basedOn w:val="Domylnaczcionkaakapitu"/>
    <w:semiHidden/>
    <w:rsid w:val="008C3816"/>
    <w:rPr>
      <w:vertAlign w:val="superscript"/>
    </w:rPr>
  </w:style>
  <w:style w:type="paragraph" w:styleId="Lista">
    <w:name w:val="List"/>
    <w:basedOn w:val="Normalny"/>
    <w:rsid w:val="008C3816"/>
    <w:pPr>
      <w:ind w:left="283" w:hanging="283"/>
    </w:pPr>
    <w:rPr>
      <w:color w:val="000000"/>
      <w:sz w:val="22"/>
    </w:rPr>
  </w:style>
  <w:style w:type="paragraph" w:styleId="Tekstprzypisudolnego">
    <w:name w:val="footnote text"/>
    <w:basedOn w:val="Normalny"/>
    <w:semiHidden/>
    <w:rsid w:val="008C3816"/>
    <w:rPr>
      <w:color w:val="000000"/>
    </w:rPr>
  </w:style>
  <w:style w:type="character" w:styleId="Numerstrony">
    <w:name w:val="page number"/>
    <w:basedOn w:val="Domylnaczcionkaakapitu"/>
    <w:rsid w:val="008C3816"/>
  </w:style>
  <w:style w:type="paragraph" w:styleId="Stopka">
    <w:name w:val="footer"/>
    <w:basedOn w:val="Normalny"/>
    <w:rsid w:val="008C3816"/>
    <w:pPr>
      <w:tabs>
        <w:tab w:val="center" w:pos="4153"/>
        <w:tab w:val="right" w:pos="8306"/>
      </w:tabs>
    </w:pPr>
    <w:rPr>
      <w:color w:val="000000"/>
      <w:sz w:val="22"/>
    </w:rPr>
  </w:style>
  <w:style w:type="character" w:customStyle="1" w:styleId="tw4winJump">
    <w:name w:val="tw4winJump"/>
    <w:rsid w:val="008C3816"/>
    <w:rPr>
      <w:rFonts w:ascii="Courier New" w:hAnsi="Courier New"/>
      <w:noProof/>
      <w:color w:val="008080"/>
    </w:rPr>
  </w:style>
  <w:style w:type="paragraph" w:styleId="Tekstpodstawowywcity2">
    <w:name w:val="Body Text Indent 2"/>
    <w:basedOn w:val="Normalny"/>
    <w:rsid w:val="008C3816"/>
    <w:pPr>
      <w:spacing w:before="120"/>
      <w:ind w:left="142" w:hanging="142"/>
      <w:jc w:val="both"/>
    </w:pPr>
    <w:rPr>
      <w:sz w:val="22"/>
    </w:rPr>
  </w:style>
  <w:style w:type="paragraph" w:styleId="Tekstpodstawowywcity3">
    <w:name w:val="Body Text Indent 3"/>
    <w:basedOn w:val="Normalny"/>
    <w:rsid w:val="008C3816"/>
    <w:pPr>
      <w:tabs>
        <w:tab w:val="left" w:pos="-720"/>
        <w:tab w:val="left" w:pos="0"/>
        <w:tab w:val="left" w:pos="720"/>
        <w:tab w:val="left" w:pos="1440"/>
      </w:tabs>
      <w:suppressAutoHyphens/>
      <w:spacing w:line="288" w:lineRule="auto"/>
      <w:ind w:left="1418" w:hanging="1418"/>
      <w:jc w:val="both"/>
    </w:pPr>
    <w:rPr>
      <w:spacing w:val="-3"/>
      <w:sz w:val="22"/>
    </w:rPr>
  </w:style>
  <w:style w:type="paragraph" w:styleId="Nagwek">
    <w:name w:val="header"/>
    <w:basedOn w:val="Normalny"/>
    <w:rsid w:val="008C3816"/>
    <w:pPr>
      <w:tabs>
        <w:tab w:val="center" w:pos="4536"/>
        <w:tab w:val="right" w:pos="9072"/>
      </w:tabs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616</Words>
  <Characters>3706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TRAKTAT USTANAWIAJĄCY WSPÓLNOTĘ EUROPEJSKĄ</vt:lpstr>
    </vt:vector>
  </TitlesOfParts>
  <Company>UKIE</Company>
  <LinksUpToDate>false</LinksUpToDate>
  <CharactersWithSpaces>4314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TRAKTAT USTANAWIAJĄCY WSPÓLNOTĘ EUROPEJSKĄ</dc:title>
  <dc:creator>Maciek Górka</dc:creator>
  <cp:lastModifiedBy>kurdor</cp:lastModifiedBy>
  <cp:revision>2</cp:revision>
  <cp:lastPrinted>2016-04-19T11:46:00Z</cp:lastPrinted>
  <dcterms:created xsi:type="dcterms:W3CDTF">2017-03-06T12:24:00Z</dcterms:created>
  <dcterms:modified xsi:type="dcterms:W3CDTF">2017-03-06T12:24:00Z</dcterms:modified>
</cp:coreProperties>
</file>