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268" w:rsidRPr="00B54D90" w:rsidRDefault="00941268" w:rsidP="00941268">
      <w:pPr>
        <w:pStyle w:val="Nagwek2"/>
        <w:jc w:val="right"/>
        <w:rPr>
          <w:rFonts w:ascii="Times New Roman" w:hAnsi="Times New Roman"/>
          <w:color w:val="auto"/>
          <w:sz w:val="20"/>
          <w:szCs w:val="20"/>
        </w:rPr>
      </w:pPr>
      <w:r w:rsidRPr="00B54D90">
        <w:rPr>
          <w:rFonts w:ascii="Times New Roman" w:hAnsi="Times New Roman"/>
          <w:color w:val="auto"/>
          <w:sz w:val="20"/>
          <w:szCs w:val="20"/>
        </w:rPr>
        <w:t xml:space="preserve">Załącznik nr 1 do Zarządzenia </w:t>
      </w:r>
      <w:r w:rsidRPr="00D7370F">
        <w:rPr>
          <w:rFonts w:ascii="Times New Roman" w:hAnsi="Times New Roman"/>
          <w:color w:val="000000" w:themeColor="text1"/>
          <w:sz w:val="20"/>
          <w:szCs w:val="20"/>
        </w:rPr>
        <w:t xml:space="preserve">NR </w:t>
      </w:r>
      <w:r w:rsidR="00235771">
        <w:rPr>
          <w:rFonts w:ascii="Times New Roman" w:hAnsi="Times New Roman"/>
          <w:color w:val="000000" w:themeColor="text1"/>
          <w:sz w:val="20"/>
          <w:szCs w:val="20"/>
        </w:rPr>
        <w:t>10</w:t>
      </w:r>
      <w:r w:rsidR="004A20E5">
        <w:rPr>
          <w:rFonts w:ascii="Times New Roman" w:hAnsi="Times New Roman"/>
          <w:color w:val="000000" w:themeColor="text1"/>
          <w:sz w:val="20"/>
          <w:szCs w:val="20"/>
        </w:rPr>
        <w:t>/1</w:t>
      </w:r>
      <w:r w:rsidR="0083077A">
        <w:rPr>
          <w:rFonts w:ascii="Times New Roman" w:hAnsi="Times New Roman"/>
          <w:color w:val="000000" w:themeColor="text1"/>
          <w:sz w:val="20"/>
          <w:szCs w:val="20"/>
        </w:rPr>
        <w:t>6</w:t>
      </w:r>
      <w:r w:rsidR="00235771">
        <w:rPr>
          <w:rFonts w:ascii="Times New Roman" w:hAnsi="Times New Roman"/>
          <w:color w:val="000000" w:themeColor="text1"/>
          <w:sz w:val="20"/>
          <w:szCs w:val="20"/>
        </w:rPr>
        <w:t xml:space="preserve"> </w:t>
      </w:r>
      <w:r w:rsidR="00EB778B" w:rsidRPr="00D7370F">
        <w:rPr>
          <w:rFonts w:ascii="Times New Roman" w:hAnsi="Times New Roman"/>
          <w:color w:val="000000" w:themeColor="text1"/>
          <w:sz w:val="20"/>
          <w:szCs w:val="20"/>
        </w:rPr>
        <w:t xml:space="preserve">z dnia </w:t>
      </w:r>
      <w:r w:rsidR="00235771">
        <w:rPr>
          <w:rFonts w:ascii="Times New Roman" w:hAnsi="Times New Roman"/>
          <w:color w:val="000000" w:themeColor="text1"/>
          <w:sz w:val="20"/>
          <w:szCs w:val="20"/>
        </w:rPr>
        <w:t>23.05.</w:t>
      </w:r>
      <w:r w:rsidRPr="00D7370F">
        <w:rPr>
          <w:rFonts w:ascii="Times New Roman" w:hAnsi="Times New Roman"/>
          <w:color w:val="000000" w:themeColor="text1"/>
          <w:sz w:val="20"/>
          <w:szCs w:val="20"/>
        </w:rPr>
        <w:t>201</w:t>
      </w:r>
      <w:r w:rsidR="0083077A">
        <w:rPr>
          <w:rFonts w:ascii="Times New Roman" w:hAnsi="Times New Roman"/>
          <w:color w:val="000000" w:themeColor="text1"/>
          <w:sz w:val="20"/>
          <w:szCs w:val="20"/>
        </w:rPr>
        <w:t>6</w:t>
      </w:r>
      <w:r w:rsidRPr="00D7370F">
        <w:rPr>
          <w:rFonts w:ascii="Times New Roman" w:hAnsi="Times New Roman"/>
          <w:color w:val="000000" w:themeColor="text1"/>
          <w:sz w:val="20"/>
          <w:szCs w:val="20"/>
        </w:rPr>
        <w:t>r.</w:t>
      </w:r>
      <w:r w:rsidRPr="00B54D90">
        <w:rPr>
          <w:rFonts w:ascii="Times New Roman" w:hAnsi="Times New Roman"/>
          <w:color w:val="auto"/>
          <w:sz w:val="20"/>
          <w:szCs w:val="20"/>
        </w:rPr>
        <w:t xml:space="preserve"> </w:t>
      </w:r>
    </w:p>
    <w:p w:rsidR="00941268" w:rsidRPr="00B54D90" w:rsidRDefault="00941268" w:rsidP="00941268"/>
    <w:p w:rsidR="00941268" w:rsidRPr="00B54D90" w:rsidRDefault="00941268" w:rsidP="00941268">
      <w:pPr>
        <w:pStyle w:val="Nagwek2"/>
        <w:jc w:val="center"/>
        <w:rPr>
          <w:rFonts w:ascii="Times New Roman" w:hAnsi="Times New Roman"/>
          <w:color w:val="000000" w:themeColor="text1"/>
          <w:sz w:val="40"/>
          <w:szCs w:val="40"/>
        </w:rPr>
      </w:pPr>
      <w:r w:rsidRPr="00B54D90">
        <w:rPr>
          <w:rFonts w:ascii="Times New Roman" w:hAnsi="Times New Roman"/>
          <w:color w:val="000000" w:themeColor="text1"/>
          <w:sz w:val="40"/>
          <w:szCs w:val="40"/>
        </w:rPr>
        <w:t>REGULAMIN</w:t>
      </w:r>
    </w:p>
    <w:p w:rsidR="00941268" w:rsidRPr="00B54D90" w:rsidRDefault="00941268" w:rsidP="00941268">
      <w:pPr>
        <w:pStyle w:val="Tekstpodstawowy3"/>
        <w:jc w:val="center"/>
        <w:rPr>
          <w:b/>
          <w:sz w:val="24"/>
          <w:szCs w:val="24"/>
        </w:rPr>
      </w:pPr>
      <w:r w:rsidRPr="00B54D90">
        <w:rPr>
          <w:b/>
          <w:sz w:val="24"/>
          <w:szCs w:val="24"/>
        </w:rPr>
        <w:t>w sprawie warunków i trybu dok</w:t>
      </w:r>
      <w:r w:rsidR="008A6C19">
        <w:rPr>
          <w:b/>
          <w:sz w:val="24"/>
          <w:szCs w:val="24"/>
        </w:rPr>
        <w:t>onywania refundacji ze środków F</w:t>
      </w:r>
      <w:r w:rsidR="00EB1AD1">
        <w:rPr>
          <w:b/>
          <w:sz w:val="24"/>
          <w:szCs w:val="24"/>
        </w:rPr>
        <w:t xml:space="preserve">unduszu Pracy </w:t>
      </w:r>
      <w:r w:rsidRPr="00B54D90">
        <w:rPr>
          <w:b/>
          <w:sz w:val="24"/>
          <w:szCs w:val="24"/>
        </w:rPr>
        <w:t>kosztów wyposażenia lub doposażenia stanowiska pracy dla skierowanego bezrobotnego</w:t>
      </w:r>
      <w:r w:rsidR="00646DB4">
        <w:rPr>
          <w:b/>
          <w:sz w:val="24"/>
          <w:szCs w:val="24"/>
        </w:rPr>
        <w:t>,</w:t>
      </w:r>
      <w:r w:rsidR="00EB1AD1">
        <w:rPr>
          <w:b/>
          <w:sz w:val="24"/>
          <w:szCs w:val="24"/>
        </w:rPr>
        <w:t xml:space="preserve"> wymiaru dopuszczalnej pomocy oraz form zabezpieczenia zwrotu otrzymanych środków w 201</w:t>
      </w:r>
      <w:r w:rsidR="00B967B2">
        <w:rPr>
          <w:b/>
          <w:sz w:val="24"/>
          <w:szCs w:val="24"/>
        </w:rPr>
        <w:t>6</w:t>
      </w:r>
      <w:r w:rsidR="00EB1AD1">
        <w:rPr>
          <w:b/>
          <w:sz w:val="24"/>
          <w:szCs w:val="24"/>
        </w:rPr>
        <w:t>r</w:t>
      </w:r>
      <w:r w:rsidRPr="00B54D90">
        <w:rPr>
          <w:b/>
          <w:sz w:val="24"/>
          <w:szCs w:val="24"/>
        </w:rPr>
        <w:t>.</w:t>
      </w:r>
    </w:p>
    <w:p w:rsidR="00941268" w:rsidRPr="00B54D90" w:rsidRDefault="00941268" w:rsidP="00941268">
      <w:pPr>
        <w:pStyle w:val="Nagwek2"/>
        <w:rPr>
          <w:rFonts w:ascii="Times New Roman" w:hAnsi="Times New Roman"/>
          <w:color w:val="auto"/>
          <w:sz w:val="24"/>
          <w:szCs w:val="24"/>
        </w:rPr>
      </w:pPr>
      <w:r w:rsidRPr="00B54D90">
        <w:rPr>
          <w:rFonts w:ascii="Times New Roman" w:hAnsi="Times New Roman"/>
          <w:color w:val="auto"/>
          <w:sz w:val="24"/>
          <w:szCs w:val="24"/>
        </w:rPr>
        <w:t>Niniejszy Regulamin opracowano na podstawie:</w:t>
      </w:r>
    </w:p>
    <w:p w:rsidR="00941268" w:rsidRPr="00B54D90" w:rsidRDefault="00941268" w:rsidP="00941268">
      <w:pPr>
        <w:rPr>
          <w:sz w:val="28"/>
        </w:rPr>
      </w:pPr>
    </w:p>
    <w:p w:rsidR="00941268" w:rsidRPr="00B54D90" w:rsidRDefault="00941268" w:rsidP="00941268">
      <w:pPr>
        <w:pStyle w:val="Tekstpodstawowy"/>
        <w:numPr>
          <w:ilvl w:val="0"/>
          <w:numId w:val="21"/>
        </w:numPr>
        <w:suppressAutoHyphens w:val="0"/>
        <w:spacing w:after="0"/>
        <w:jc w:val="both"/>
        <w:rPr>
          <w:rFonts w:cs="Times New Roman"/>
          <w:sz w:val="24"/>
        </w:rPr>
      </w:pPr>
      <w:r w:rsidRPr="00B54D90">
        <w:rPr>
          <w:rFonts w:cs="Times New Roman"/>
          <w:sz w:val="24"/>
        </w:rPr>
        <w:t xml:space="preserve">Ustawy z dnia 20.04.2004r. o promocji zatrudnienia i instytucjach rynku pracy (tekst jednolity </w:t>
      </w:r>
      <w:r w:rsidR="00B967B2">
        <w:rPr>
          <w:rFonts w:cs="Times New Roman"/>
          <w:sz w:val="24"/>
        </w:rPr>
        <w:br/>
        <w:t xml:space="preserve">z dnia 21 kwietnia 2016r. </w:t>
      </w:r>
      <w:r w:rsidRPr="00B54D90">
        <w:rPr>
          <w:rFonts w:cs="Times New Roman"/>
          <w:sz w:val="24"/>
        </w:rPr>
        <w:t>Dz. U.</w:t>
      </w:r>
      <w:r w:rsidR="00937DA1" w:rsidRPr="00B54D90">
        <w:rPr>
          <w:rFonts w:cs="Times New Roman"/>
          <w:sz w:val="24"/>
        </w:rPr>
        <w:t xml:space="preserve"> z 201</w:t>
      </w:r>
      <w:r w:rsidR="00B967B2">
        <w:rPr>
          <w:rFonts w:cs="Times New Roman"/>
          <w:sz w:val="24"/>
        </w:rPr>
        <w:t>6</w:t>
      </w:r>
      <w:r w:rsidR="00937DA1" w:rsidRPr="00B54D90">
        <w:rPr>
          <w:rFonts w:cs="Times New Roman"/>
          <w:sz w:val="24"/>
        </w:rPr>
        <w:t xml:space="preserve">r., poz. </w:t>
      </w:r>
      <w:r w:rsidR="00B967B2">
        <w:rPr>
          <w:rFonts w:cs="Times New Roman"/>
          <w:sz w:val="24"/>
        </w:rPr>
        <w:t>645</w:t>
      </w:r>
      <w:r w:rsidR="00937DA1" w:rsidRPr="00B54D90">
        <w:rPr>
          <w:rFonts w:cs="Times New Roman"/>
          <w:sz w:val="24"/>
        </w:rPr>
        <w:t>);</w:t>
      </w:r>
    </w:p>
    <w:p w:rsidR="00941268" w:rsidRPr="00B54D90" w:rsidRDefault="00941268" w:rsidP="00941268">
      <w:pPr>
        <w:pStyle w:val="Podtytu"/>
        <w:numPr>
          <w:ilvl w:val="0"/>
          <w:numId w:val="21"/>
        </w:numPr>
        <w:suppressAutoHyphens w:val="0"/>
        <w:jc w:val="both"/>
        <w:rPr>
          <w:b w:val="0"/>
        </w:rPr>
      </w:pPr>
      <w:r w:rsidRPr="00B54D90">
        <w:rPr>
          <w:b w:val="0"/>
        </w:rPr>
        <w:t xml:space="preserve">Rozporządzenia Ministra Pracy i Polityki Społecznej z dnia 23 kwietnia 2012 roku w sprawie dokonywania z Funduszu Pracy refundacji kosztów wyposażenia lub doposażenia stanowiska pracy dla  skierowanego bezrobotnego oraz przyznawania środków na podjęcie działalności gospodarczej </w:t>
      </w:r>
      <w:r w:rsidR="00F13178" w:rsidRPr="00F13178">
        <w:rPr>
          <w:b w:val="0"/>
        </w:rPr>
        <w:t>tj. z dnia 2 lipca 2015r</w:t>
      </w:r>
      <w:r w:rsidR="00F13178" w:rsidRPr="00B54D90">
        <w:rPr>
          <w:b w:val="0"/>
        </w:rPr>
        <w:t xml:space="preserve"> </w:t>
      </w:r>
      <w:r w:rsidRPr="00B54D90">
        <w:rPr>
          <w:b w:val="0"/>
        </w:rPr>
        <w:t>(Dz. U.</w:t>
      </w:r>
      <w:r w:rsidR="00937DA1" w:rsidRPr="00B54D90">
        <w:rPr>
          <w:b w:val="0"/>
        </w:rPr>
        <w:t>  201</w:t>
      </w:r>
      <w:r w:rsidR="00D65D12">
        <w:rPr>
          <w:b w:val="0"/>
        </w:rPr>
        <w:t>5</w:t>
      </w:r>
      <w:r w:rsidR="00937DA1" w:rsidRPr="00B54D90">
        <w:rPr>
          <w:b w:val="0"/>
        </w:rPr>
        <w:t xml:space="preserve"> r. poz. </w:t>
      </w:r>
      <w:r w:rsidR="00D65D12">
        <w:rPr>
          <w:b w:val="0"/>
        </w:rPr>
        <w:t>1041</w:t>
      </w:r>
      <w:r w:rsidR="00937DA1" w:rsidRPr="00B54D90">
        <w:rPr>
          <w:b w:val="0"/>
        </w:rPr>
        <w:t>);</w:t>
      </w:r>
    </w:p>
    <w:p w:rsidR="00941268" w:rsidRPr="00B54D90" w:rsidRDefault="00941268" w:rsidP="00941268">
      <w:pPr>
        <w:pStyle w:val="Tekstpodstawowy"/>
        <w:numPr>
          <w:ilvl w:val="0"/>
          <w:numId w:val="21"/>
        </w:numPr>
        <w:suppressAutoHyphens w:val="0"/>
        <w:spacing w:after="0"/>
        <w:jc w:val="both"/>
        <w:rPr>
          <w:rFonts w:cs="Times New Roman"/>
          <w:sz w:val="24"/>
        </w:rPr>
      </w:pPr>
      <w:r w:rsidRPr="00B54D90">
        <w:rPr>
          <w:rFonts w:cs="Times New Roman"/>
          <w:sz w:val="24"/>
        </w:rPr>
        <w:t>Ustawy z dnia 02.07.2004 roku o swobodzie działalności gospodarczej (</w:t>
      </w:r>
      <w:r w:rsidRPr="00B54D90">
        <w:rPr>
          <w:rFonts w:cs="Times New Roman"/>
          <w:bCs/>
          <w:color w:val="000000"/>
          <w:sz w:val="24"/>
          <w:shd w:val="clear" w:color="auto" w:fill="FFFFFF"/>
        </w:rPr>
        <w:t xml:space="preserve">tekst jednolity </w:t>
      </w:r>
      <w:proofErr w:type="spellStart"/>
      <w:r w:rsidRPr="00B54D90">
        <w:rPr>
          <w:rFonts w:cs="Times New Roman"/>
          <w:bCs/>
          <w:sz w:val="24"/>
          <w:shd w:val="clear" w:color="auto" w:fill="FFFFFF"/>
        </w:rPr>
        <w:t>Dz.U</w:t>
      </w:r>
      <w:proofErr w:type="spellEnd"/>
      <w:r w:rsidRPr="00B54D90">
        <w:rPr>
          <w:rFonts w:cs="Times New Roman"/>
          <w:bCs/>
          <w:sz w:val="24"/>
          <w:shd w:val="clear" w:color="auto" w:fill="FFFFFF"/>
        </w:rPr>
        <w:t>.             z 2015 r. poz.</w:t>
      </w:r>
      <w:r w:rsidR="003703D6">
        <w:rPr>
          <w:rFonts w:cs="Times New Roman"/>
          <w:bCs/>
          <w:sz w:val="24"/>
          <w:shd w:val="clear" w:color="auto" w:fill="FFFFFF"/>
        </w:rPr>
        <w:t xml:space="preserve"> 584</w:t>
      </w:r>
      <w:r w:rsidRPr="00B54D90">
        <w:rPr>
          <w:rFonts w:cs="Times New Roman"/>
          <w:bCs/>
          <w:sz w:val="24"/>
          <w:shd w:val="clear" w:color="auto" w:fill="FFFFFF"/>
        </w:rPr>
        <w:t>)</w:t>
      </w:r>
      <w:r w:rsidR="00937DA1" w:rsidRPr="00B54D90">
        <w:rPr>
          <w:rFonts w:cs="Times New Roman"/>
          <w:bCs/>
          <w:sz w:val="24"/>
          <w:shd w:val="clear" w:color="auto" w:fill="FFFFFF"/>
        </w:rPr>
        <w:t>;</w:t>
      </w:r>
    </w:p>
    <w:p w:rsidR="00941268" w:rsidRPr="00B54D90" w:rsidRDefault="00941268" w:rsidP="00941268">
      <w:pPr>
        <w:pStyle w:val="Tekstpodstawowy"/>
        <w:numPr>
          <w:ilvl w:val="0"/>
          <w:numId w:val="21"/>
        </w:numPr>
        <w:suppressAutoHyphens w:val="0"/>
        <w:spacing w:after="0"/>
        <w:jc w:val="both"/>
        <w:rPr>
          <w:rFonts w:cs="Times New Roman"/>
          <w:sz w:val="24"/>
        </w:rPr>
      </w:pPr>
      <w:r w:rsidRPr="00B54D90">
        <w:rPr>
          <w:rFonts w:cs="Times New Roman"/>
          <w:sz w:val="24"/>
        </w:rPr>
        <w:t>Ustawy z dnia 30 kwietnia 2004 roku o postępowaniu w sprawach dotycząc</w:t>
      </w:r>
      <w:r w:rsidR="0066677C">
        <w:rPr>
          <w:rFonts w:cs="Times New Roman"/>
          <w:sz w:val="24"/>
        </w:rPr>
        <w:t xml:space="preserve">ych pomocy publicznej (Dz. U.  </w:t>
      </w:r>
      <w:r w:rsidRPr="00B54D90">
        <w:rPr>
          <w:rFonts w:cs="Times New Roman"/>
          <w:sz w:val="24"/>
        </w:rPr>
        <w:t xml:space="preserve">z 2007r. Nr 59, poz. 404, z </w:t>
      </w:r>
      <w:proofErr w:type="spellStart"/>
      <w:r w:rsidRPr="00B54D90">
        <w:rPr>
          <w:rFonts w:cs="Times New Roman"/>
          <w:sz w:val="24"/>
        </w:rPr>
        <w:t>póź</w:t>
      </w:r>
      <w:r w:rsidR="00937DA1" w:rsidRPr="00B54D90">
        <w:rPr>
          <w:rFonts w:cs="Times New Roman"/>
          <w:sz w:val="24"/>
        </w:rPr>
        <w:t>n</w:t>
      </w:r>
      <w:proofErr w:type="spellEnd"/>
      <w:r w:rsidRPr="00B54D90">
        <w:rPr>
          <w:rFonts w:cs="Times New Roman"/>
          <w:sz w:val="24"/>
        </w:rPr>
        <w:t>. zm.)</w:t>
      </w:r>
      <w:r w:rsidR="00937DA1" w:rsidRPr="00B54D90">
        <w:rPr>
          <w:rFonts w:cs="Times New Roman"/>
          <w:sz w:val="24"/>
        </w:rPr>
        <w:t>;</w:t>
      </w:r>
    </w:p>
    <w:p w:rsidR="00941268" w:rsidRPr="00B54D90" w:rsidRDefault="00941268" w:rsidP="00941268">
      <w:pPr>
        <w:pStyle w:val="Tekstpodstawowy"/>
        <w:numPr>
          <w:ilvl w:val="0"/>
          <w:numId w:val="21"/>
        </w:numPr>
        <w:suppressAutoHyphens w:val="0"/>
        <w:spacing w:after="0"/>
        <w:jc w:val="both"/>
        <w:rPr>
          <w:rFonts w:cs="Times New Roman"/>
          <w:sz w:val="24"/>
        </w:rPr>
      </w:pPr>
      <w:r w:rsidRPr="00B54D90">
        <w:rPr>
          <w:rFonts w:cs="Times New Roman"/>
          <w:sz w:val="24"/>
        </w:rPr>
        <w:t xml:space="preserve">Rozporządzenia Komisji (UE) Nr 1407/2013 z dnia 18 grudnia 2013 roku w sprawie stosowania art. 107 i 108 Traktatu o funkcjonowaniu Unii Europejskiej do pomocy de </w:t>
      </w:r>
      <w:proofErr w:type="spellStart"/>
      <w:r w:rsidRPr="00B54D90">
        <w:rPr>
          <w:rFonts w:cs="Times New Roman"/>
          <w:sz w:val="24"/>
        </w:rPr>
        <w:t>minimis</w:t>
      </w:r>
      <w:proofErr w:type="spellEnd"/>
      <w:r w:rsidRPr="00B54D90">
        <w:rPr>
          <w:rFonts w:cs="Times New Roman"/>
          <w:sz w:val="24"/>
        </w:rPr>
        <w:t xml:space="preserve"> </w:t>
      </w:r>
      <w:r w:rsidRPr="00B54D90">
        <w:rPr>
          <w:rFonts w:cs="Times New Roman"/>
          <w:sz w:val="24"/>
        </w:rPr>
        <w:br/>
        <w:t>(Dz. Urz. UE L 352</w:t>
      </w:r>
      <w:r w:rsidR="002B786D">
        <w:rPr>
          <w:rFonts w:cs="Times New Roman"/>
          <w:sz w:val="24"/>
        </w:rPr>
        <w:t xml:space="preserve"> z dnia 24.12.2013r.</w:t>
      </w:r>
      <w:r w:rsidRPr="00B54D90">
        <w:rPr>
          <w:rFonts w:cs="Times New Roman"/>
          <w:sz w:val="24"/>
        </w:rPr>
        <w:t>, str.1</w:t>
      </w:r>
      <w:r w:rsidRPr="00B54D90">
        <w:rPr>
          <w:rFonts w:cs="Times New Roman"/>
          <w:b/>
          <w:sz w:val="24"/>
        </w:rPr>
        <w:t>)</w:t>
      </w:r>
      <w:r w:rsidR="00937DA1" w:rsidRPr="00B54D90">
        <w:rPr>
          <w:rFonts w:cs="Times New Roman"/>
          <w:b/>
          <w:sz w:val="24"/>
        </w:rPr>
        <w:t>;</w:t>
      </w:r>
    </w:p>
    <w:p w:rsidR="00941268" w:rsidRPr="00D7370F" w:rsidRDefault="00941268" w:rsidP="00941268">
      <w:pPr>
        <w:numPr>
          <w:ilvl w:val="0"/>
          <w:numId w:val="21"/>
        </w:numPr>
        <w:spacing w:before="40" w:after="40"/>
        <w:jc w:val="both"/>
        <w:rPr>
          <w:color w:val="000000" w:themeColor="text1"/>
        </w:rPr>
      </w:pPr>
      <w:r w:rsidRPr="00D7370F">
        <w:rPr>
          <w:color w:val="000000" w:themeColor="text1"/>
        </w:rPr>
        <w:t xml:space="preserve">Wytycznej wspólnotowej dotyczącej pomocy państwa w celu ratowania i restrukturyzacji zagrożonych przedsiębiorstw (Dz. Urz. UE C 244 z 1.10.2004r., s. 2). </w:t>
      </w:r>
    </w:p>
    <w:p w:rsidR="00941268" w:rsidRPr="00B54D90" w:rsidRDefault="00941268" w:rsidP="00941268">
      <w:pPr>
        <w:spacing w:before="40" w:after="40"/>
        <w:ind w:left="360"/>
        <w:jc w:val="both"/>
      </w:pPr>
    </w:p>
    <w:p w:rsidR="00941268" w:rsidRPr="00B54D90" w:rsidRDefault="00941268" w:rsidP="00941268">
      <w:pPr>
        <w:pStyle w:val="Tekstpodstawowy"/>
        <w:jc w:val="center"/>
        <w:rPr>
          <w:rFonts w:cs="Times New Roman"/>
          <w:b/>
          <w:sz w:val="24"/>
        </w:rPr>
      </w:pPr>
      <w:r w:rsidRPr="00B54D90">
        <w:rPr>
          <w:rFonts w:cs="Times New Roman"/>
          <w:b/>
          <w:sz w:val="24"/>
        </w:rPr>
        <w:t>Rozdział 1</w:t>
      </w:r>
    </w:p>
    <w:p w:rsidR="00941268" w:rsidRPr="00B54D90" w:rsidRDefault="00941268" w:rsidP="00941268">
      <w:pPr>
        <w:pStyle w:val="Nagwek2"/>
        <w:jc w:val="center"/>
        <w:rPr>
          <w:rFonts w:ascii="Times New Roman" w:hAnsi="Times New Roman"/>
          <w:color w:val="auto"/>
          <w:sz w:val="24"/>
          <w:szCs w:val="24"/>
        </w:rPr>
      </w:pPr>
      <w:r w:rsidRPr="00B54D90">
        <w:rPr>
          <w:rFonts w:ascii="Times New Roman" w:hAnsi="Times New Roman"/>
          <w:color w:val="auto"/>
          <w:sz w:val="24"/>
          <w:szCs w:val="24"/>
        </w:rPr>
        <w:t>Postanowienia ogólne</w:t>
      </w:r>
    </w:p>
    <w:p w:rsidR="00941268" w:rsidRPr="00B54D90" w:rsidRDefault="00941268" w:rsidP="00941268">
      <w:pPr>
        <w:jc w:val="center"/>
      </w:pPr>
    </w:p>
    <w:p w:rsidR="006578FF" w:rsidRPr="00D34887" w:rsidRDefault="00941268" w:rsidP="00D34887">
      <w:pPr>
        <w:jc w:val="both"/>
      </w:pPr>
      <w:r w:rsidRPr="00B54D90">
        <w:rPr>
          <w:b/>
        </w:rPr>
        <w:t xml:space="preserve">     §1.</w:t>
      </w:r>
      <w:r w:rsidRPr="00B54D90">
        <w:t>1 W ramach instrumentów rynku pracy wspierających podstawowe usługi rynku pra</w:t>
      </w:r>
      <w:r w:rsidR="006578FF">
        <w:t>cy     Prezydent ze środków Funduszu Pracy</w:t>
      </w:r>
      <w:r w:rsidRPr="00B54D90">
        <w:t xml:space="preserve"> może dokonać refundacji podmiotowi prowadzącemu działalność gospodarczą, producentowi rolnemu, niepublicznemu przedszkolu i niepublicznej szkole kosztów wyposażenia lub doposażenia stanowiska pracy dla skierowanego bezrobotnego.</w:t>
      </w:r>
      <w:r w:rsidR="006578FF" w:rsidRPr="00B967B2">
        <w:rPr>
          <w:b/>
          <w:color w:val="FF0000"/>
        </w:rPr>
        <w:t xml:space="preserve"> </w:t>
      </w:r>
    </w:p>
    <w:p w:rsidR="00941268" w:rsidRPr="00B54D90" w:rsidRDefault="00941268" w:rsidP="00941268">
      <w:r w:rsidRPr="00B54D90">
        <w:br/>
      </w:r>
    </w:p>
    <w:p w:rsidR="00941268" w:rsidRPr="00B54D90" w:rsidRDefault="00941268" w:rsidP="00941268">
      <w:pPr>
        <w:pStyle w:val="Tekstpodstawowy"/>
        <w:rPr>
          <w:rFonts w:cs="Times New Roman"/>
          <w:sz w:val="24"/>
        </w:rPr>
      </w:pPr>
      <w:r w:rsidRPr="00B54D90">
        <w:rPr>
          <w:rFonts w:cs="Times New Roman"/>
          <w:sz w:val="24"/>
        </w:rPr>
        <w:t xml:space="preserve">      </w:t>
      </w:r>
      <w:r w:rsidRPr="00B54D90">
        <w:rPr>
          <w:rFonts w:cs="Times New Roman"/>
          <w:b/>
          <w:sz w:val="24"/>
        </w:rPr>
        <w:t>§2.</w:t>
      </w:r>
      <w:r w:rsidRPr="00B54D90">
        <w:rPr>
          <w:rFonts w:cs="Times New Roman"/>
          <w:sz w:val="24"/>
        </w:rPr>
        <w:t xml:space="preserve"> Czynności administracyjne wymienione w § 1 wykonuje Dyrektor Powiatowego Urzędu Pracy  w imieniu Prezydenta.</w:t>
      </w:r>
    </w:p>
    <w:p w:rsidR="00941268" w:rsidRPr="00B54D90" w:rsidRDefault="00941268" w:rsidP="00941268">
      <w:pPr>
        <w:jc w:val="both"/>
      </w:pPr>
      <w:r w:rsidRPr="00B54D90">
        <w:rPr>
          <w:b/>
        </w:rPr>
        <w:t xml:space="preserve">      §3.</w:t>
      </w:r>
      <w:r w:rsidRPr="00B54D90">
        <w:t xml:space="preserve"> Powiatowy Urząd Pracy w Skierniewicach rozpatruje wnioski w sprawie refundacji kosztów wyposażenia lub doposażenia stanowiska pracy dla skierowanego bezrobotnego, wymienionej </w:t>
      </w:r>
      <w:r w:rsidRPr="00B54D90">
        <w:br/>
        <w:t xml:space="preserve">w § 1 kierując się: </w:t>
      </w:r>
    </w:p>
    <w:p w:rsidR="00941268" w:rsidRPr="00B54D90" w:rsidRDefault="00941268" w:rsidP="00941268">
      <w:pPr>
        <w:numPr>
          <w:ilvl w:val="0"/>
          <w:numId w:val="23"/>
        </w:numPr>
        <w:jc w:val="both"/>
      </w:pPr>
      <w:r w:rsidRPr="00B54D90">
        <w:t xml:space="preserve">niniejszym Regulaminem, </w:t>
      </w:r>
    </w:p>
    <w:p w:rsidR="00941268" w:rsidRPr="00B54D90" w:rsidRDefault="00941268" w:rsidP="00941268">
      <w:pPr>
        <w:numPr>
          <w:ilvl w:val="0"/>
          <w:numId w:val="23"/>
        </w:numPr>
        <w:jc w:val="both"/>
      </w:pPr>
      <w:r w:rsidRPr="00B54D90">
        <w:t>przepisami prawa powołanymi w w/w. podstawie prawnej,</w:t>
      </w:r>
    </w:p>
    <w:p w:rsidR="00941268" w:rsidRPr="00B54D90" w:rsidRDefault="00941268" w:rsidP="00941268">
      <w:pPr>
        <w:numPr>
          <w:ilvl w:val="0"/>
          <w:numId w:val="23"/>
        </w:numPr>
        <w:jc w:val="both"/>
      </w:pPr>
      <w:r w:rsidRPr="00B54D90">
        <w:t xml:space="preserve">zasadami rachunku ekonomicznego, </w:t>
      </w:r>
    </w:p>
    <w:p w:rsidR="00941268" w:rsidRPr="00B54D90" w:rsidRDefault="00941268" w:rsidP="00941268">
      <w:pPr>
        <w:numPr>
          <w:ilvl w:val="0"/>
          <w:numId w:val="23"/>
        </w:numPr>
        <w:jc w:val="both"/>
      </w:pPr>
      <w:r w:rsidRPr="00B54D90">
        <w:t xml:space="preserve">zapotrzebowaniem lokalnych pracodawców na dofinansowanie miejsc pracy. </w:t>
      </w:r>
    </w:p>
    <w:p w:rsidR="00941268" w:rsidRPr="00B54D90" w:rsidRDefault="00941268" w:rsidP="00941268">
      <w:pPr>
        <w:jc w:val="both"/>
        <w:rPr>
          <w:b/>
        </w:rPr>
      </w:pPr>
    </w:p>
    <w:p w:rsidR="00941268" w:rsidRPr="00B54D90" w:rsidRDefault="00941268" w:rsidP="00941268">
      <w:pPr>
        <w:jc w:val="both"/>
      </w:pPr>
      <w:r w:rsidRPr="00B54D90">
        <w:rPr>
          <w:b/>
        </w:rPr>
        <w:t xml:space="preserve">         §4. </w:t>
      </w:r>
      <w:r w:rsidRPr="00B54D90">
        <w:t>Przyznanie pomocy finansowej jest uzależnione od posiadanych przez Powiatowy Urząd Pracy w Skierniewicach  środków finansowych przeznaczonych na ten cel.</w:t>
      </w:r>
    </w:p>
    <w:p w:rsidR="00941268" w:rsidRPr="00B54D90" w:rsidRDefault="00941268" w:rsidP="00941268">
      <w:pPr>
        <w:jc w:val="both"/>
      </w:pPr>
    </w:p>
    <w:p w:rsidR="00941268" w:rsidRPr="00B54D90" w:rsidRDefault="00941268" w:rsidP="00941268">
      <w:pPr>
        <w:pStyle w:val="Tekstpodstawowy"/>
        <w:ind w:left="70"/>
        <w:jc w:val="both"/>
        <w:rPr>
          <w:rFonts w:cs="Times New Roman"/>
          <w:sz w:val="24"/>
        </w:rPr>
      </w:pPr>
      <w:r w:rsidRPr="00B54D90">
        <w:rPr>
          <w:rFonts w:cs="Times New Roman"/>
          <w:sz w:val="24"/>
        </w:rPr>
        <w:t xml:space="preserve">       </w:t>
      </w:r>
      <w:r w:rsidRPr="00B54D90">
        <w:rPr>
          <w:rFonts w:cs="Times New Roman"/>
          <w:b/>
          <w:sz w:val="24"/>
        </w:rPr>
        <w:t>§5.</w:t>
      </w:r>
      <w:r w:rsidRPr="00B54D90">
        <w:rPr>
          <w:rFonts w:cs="Times New Roman"/>
          <w:sz w:val="24"/>
        </w:rPr>
        <w:t xml:space="preserve"> 1. Organem doradczym i opiniodawczym Dyrektora Powiatowego Urzędu Pracy jest specjalnie do tego powołana zarządzeniem Dyrektora Komisja ds. rozpatrywania wniosków                      o refundację kosztów wyposażenia lub doposażenia stanowiska pracy dla skierowanego bezrobotnego  (zwana dalej Komisją), w skład której wchodzą:</w:t>
      </w:r>
    </w:p>
    <w:p w:rsidR="00941268" w:rsidRPr="00B54D90" w:rsidRDefault="00941268" w:rsidP="00941268">
      <w:pPr>
        <w:pStyle w:val="Tekstpodstawowy"/>
        <w:numPr>
          <w:ilvl w:val="0"/>
          <w:numId w:val="26"/>
        </w:numPr>
        <w:suppressAutoHyphens w:val="0"/>
        <w:spacing w:after="0"/>
        <w:jc w:val="both"/>
        <w:rPr>
          <w:rFonts w:cs="Times New Roman"/>
          <w:sz w:val="24"/>
        </w:rPr>
      </w:pPr>
      <w:r w:rsidRPr="00B54D90">
        <w:rPr>
          <w:rFonts w:cs="Times New Roman"/>
          <w:sz w:val="24"/>
        </w:rPr>
        <w:lastRenderedPageBreak/>
        <w:t>Zastępca Dyrektora PUP</w:t>
      </w:r>
    </w:p>
    <w:p w:rsidR="00941268" w:rsidRPr="00B54D90" w:rsidRDefault="00941268" w:rsidP="00941268">
      <w:pPr>
        <w:pStyle w:val="Tekstpodstawowy"/>
        <w:numPr>
          <w:ilvl w:val="0"/>
          <w:numId w:val="26"/>
        </w:numPr>
        <w:suppressAutoHyphens w:val="0"/>
        <w:spacing w:after="0"/>
        <w:jc w:val="both"/>
        <w:rPr>
          <w:rFonts w:cs="Times New Roman"/>
          <w:sz w:val="24"/>
        </w:rPr>
      </w:pPr>
      <w:r w:rsidRPr="00B54D90">
        <w:rPr>
          <w:rFonts w:cs="Times New Roman"/>
          <w:sz w:val="24"/>
        </w:rPr>
        <w:t>Kierownik CAZ</w:t>
      </w:r>
    </w:p>
    <w:p w:rsidR="00941268" w:rsidRPr="00B54D90" w:rsidRDefault="00941268" w:rsidP="00941268">
      <w:pPr>
        <w:pStyle w:val="Tekstpodstawowy"/>
        <w:numPr>
          <w:ilvl w:val="0"/>
          <w:numId w:val="26"/>
        </w:numPr>
        <w:suppressAutoHyphens w:val="0"/>
        <w:spacing w:after="0"/>
        <w:jc w:val="both"/>
        <w:rPr>
          <w:rFonts w:cs="Times New Roman"/>
          <w:sz w:val="24"/>
        </w:rPr>
      </w:pPr>
      <w:r w:rsidRPr="00B54D90">
        <w:rPr>
          <w:rFonts w:cs="Times New Roman"/>
          <w:sz w:val="24"/>
        </w:rPr>
        <w:t>Pracownik Działu Finansowo-Księgowego</w:t>
      </w:r>
    </w:p>
    <w:p w:rsidR="00941268" w:rsidRPr="00B54D90" w:rsidRDefault="00941268" w:rsidP="00941268">
      <w:pPr>
        <w:pStyle w:val="Tekstpodstawowy"/>
        <w:numPr>
          <w:ilvl w:val="0"/>
          <w:numId w:val="26"/>
        </w:numPr>
        <w:suppressAutoHyphens w:val="0"/>
        <w:spacing w:after="0"/>
        <w:jc w:val="both"/>
        <w:rPr>
          <w:rFonts w:cs="Times New Roman"/>
          <w:sz w:val="24"/>
        </w:rPr>
      </w:pPr>
      <w:r w:rsidRPr="00B54D90">
        <w:rPr>
          <w:rFonts w:cs="Times New Roman"/>
          <w:sz w:val="24"/>
        </w:rPr>
        <w:t>Pośrednik Pracy</w:t>
      </w:r>
    </w:p>
    <w:p w:rsidR="00941268" w:rsidRPr="00B54D90" w:rsidRDefault="00941268" w:rsidP="00941268">
      <w:pPr>
        <w:pStyle w:val="Tekstpodstawowy"/>
        <w:numPr>
          <w:ilvl w:val="0"/>
          <w:numId w:val="26"/>
        </w:numPr>
        <w:suppressAutoHyphens w:val="0"/>
        <w:spacing w:after="0"/>
        <w:jc w:val="both"/>
        <w:rPr>
          <w:rFonts w:cs="Times New Roman"/>
          <w:sz w:val="24"/>
        </w:rPr>
      </w:pPr>
      <w:r w:rsidRPr="00B54D90">
        <w:rPr>
          <w:rFonts w:cs="Times New Roman"/>
          <w:sz w:val="24"/>
        </w:rPr>
        <w:t>Doradca Zawodowy</w:t>
      </w:r>
    </w:p>
    <w:p w:rsidR="00941268" w:rsidRPr="00B54D90" w:rsidRDefault="00941268" w:rsidP="00941268">
      <w:pPr>
        <w:pStyle w:val="Tekstpodstawowy"/>
        <w:numPr>
          <w:ilvl w:val="0"/>
          <w:numId w:val="26"/>
        </w:numPr>
        <w:suppressAutoHyphens w:val="0"/>
        <w:spacing w:after="0"/>
        <w:jc w:val="both"/>
        <w:rPr>
          <w:rFonts w:cs="Times New Roman"/>
          <w:sz w:val="24"/>
        </w:rPr>
      </w:pPr>
      <w:r w:rsidRPr="00B54D90">
        <w:rPr>
          <w:rFonts w:cs="Times New Roman"/>
          <w:sz w:val="24"/>
        </w:rPr>
        <w:t>Specjalista ds. programów</w:t>
      </w:r>
    </w:p>
    <w:p w:rsidR="00941268" w:rsidRPr="00B54D90" w:rsidRDefault="00941268" w:rsidP="00941268">
      <w:pPr>
        <w:pStyle w:val="Tekstpodstawowy"/>
        <w:ind w:left="1498"/>
        <w:rPr>
          <w:rFonts w:cs="Times New Roman"/>
          <w:sz w:val="24"/>
        </w:rPr>
      </w:pPr>
    </w:p>
    <w:p w:rsidR="00941268" w:rsidRPr="00B54D90" w:rsidRDefault="00941268" w:rsidP="00941268">
      <w:pPr>
        <w:pStyle w:val="Tekstpodstawowy"/>
        <w:jc w:val="both"/>
        <w:rPr>
          <w:rFonts w:cs="Times New Roman"/>
          <w:sz w:val="24"/>
        </w:rPr>
      </w:pPr>
      <w:r w:rsidRPr="00B54D90">
        <w:rPr>
          <w:rFonts w:cs="Times New Roman"/>
          <w:sz w:val="24"/>
        </w:rPr>
        <w:t xml:space="preserve">            2. Do zadań Komisji należy rozpatrywanie i opiniowanie wniosków podmi</w:t>
      </w:r>
      <w:r w:rsidR="00EB1AD1">
        <w:rPr>
          <w:rFonts w:cs="Times New Roman"/>
          <w:sz w:val="24"/>
        </w:rPr>
        <w:t>otów starających się o środki Funduszu Pracy</w:t>
      </w:r>
      <w:r w:rsidRPr="00B54D90">
        <w:rPr>
          <w:rFonts w:cs="Times New Roman"/>
          <w:sz w:val="24"/>
        </w:rPr>
        <w:t xml:space="preserve"> na refundację kosztów wyposażenia lub doposażenia stanowiska pracy dla skierowanego</w:t>
      </w:r>
      <w:r w:rsidRPr="00B54D90">
        <w:rPr>
          <w:rFonts w:cs="Times New Roman"/>
          <w:b/>
          <w:sz w:val="24"/>
        </w:rPr>
        <w:t xml:space="preserve"> </w:t>
      </w:r>
      <w:r w:rsidRPr="00B54D90">
        <w:rPr>
          <w:rFonts w:cs="Times New Roman"/>
          <w:sz w:val="24"/>
        </w:rPr>
        <w:t>bezrobotnego.</w:t>
      </w:r>
    </w:p>
    <w:p w:rsidR="00941268" w:rsidRPr="00B54D90" w:rsidRDefault="00941268" w:rsidP="00941268">
      <w:pPr>
        <w:pStyle w:val="Tekstpodstawowy"/>
        <w:ind w:left="70" w:firstLine="708"/>
        <w:jc w:val="both"/>
        <w:rPr>
          <w:rFonts w:cs="Times New Roman"/>
          <w:sz w:val="24"/>
        </w:rPr>
      </w:pPr>
      <w:r w:rsidRPr="00B54D90">
        <w:rPr>
          <w:rFonts w:cs="Times New Roman"/>
          <w:sz w:val="24"/>
        </w:rPr>
        <w:t>3.</w:t>
      </w:r>
      <w:r w:rsidRPr="00B54D90">
        <w:rPr>
          <w:rFonts w:cs="Times New Roman"/>
          <w:b/>
          <w:sz w:val="24"/>
        </w:rPr>
        <w:t xml:space="preserve"> </w:t>
      </w:r>
      <w:r w:rsidRPr="00B54D90">
        <w:rPr>
          <w:rFonts w:cs="Times New Roman"/>
          <w:sz w:val="24"/>
        </w:rPr>
        <w:t>W przypadku nieobecności przewodniczącego komisji rozpatrują</w:t>
      </w:r>
      <w:r w:rsidR="00EB1AD1">
        <w:rPr>
          <w:rFonts w:cs="Times New Roman"/>
          <w:sz w:val="24"/>
        </w:rPr>
        <w:t xml:space="preserve">cej wnioski </w:t>
      </w:r>
      <w:r w:rsidR="00EB1AD1">
        <w:rPr>
          <w:rFonts w:cs="Times New Roman"/>
          <w:sz w:val="24"/>
        </w:rPr>
        <w:br/>
        <w:t>o refundację kosztów wyposażenia lub doposażenia stanowiska pracy dla skierowanego bezrobotnego</w:t>
      </w:r>
      <w:r w:rsidRPr="00B54D90">
        <w:rPr>
          <w:rFonts w:cs="Times New Roman"/>
          <w:sz w:val="24"/>
        </w:rPr>
        <w:t>, obowiązki przewodniczącego przejmuje z-ca przewodniczącego.</w:t>
      </w:r>
    </w:p>
    <w:p w:rsidR="00941268" w:rsidRPr="00B54D90" w:rsidRDefault="00941268" w:rsidP="00941268">
      <w:pPr>
        <w:pStyle w:val="Tekstpodstawowy"/>
        <w:ind w:left="70"/>
        <w:jc w:val="both"/>
        <w:rPr>
          <w:rFonts w:cs="Times New Roman"/>
          <w:sz w:val="24"/>
        </w:rPr>
      </w:pPr>
      <w:r w:rsidRPr="00B54D90">
        <w:rPr>
          <w:rFonts w:cs="Times New Roman"/>
          <w:b/>
          <w:sz w:val="24"/>
        </w:rPr>
        <w:t xml:space="preserve">           </w:t>
      </w:r>
      <w:r w:rsidRPr="00B54D90">
        <w:rPr>
          <w:rFonts w:cs="Times New Roman"/>
          <w:sz w:val="24"/>
        </w:rPr>
        <w:t>4. Komisja pracuje przy minimum 3 osobach, decyzje zapadają zwykłą większością głosów.</w:t>
      </w:r>
    </w:p>
    <w:p w:rsidR="00941268" w:rsidRPr="00B54D90" w:rsidRDefault="00941268" w:rsidP="00941268">
      <w:pPr>
        <w:pStyle w:val="Tekstpodstawowy"/>
        <w:rPr>
          <w:rFonts w:cs="Times New Roman"/>
          <w:sz w:val="24"/>
        </w:rPr>
      </w:pPr>
      <w:r w:rsidRPr="00B54D90">
        <w:rPr>
          <w:rFonts w:cs="Times New Roman"/>
          <w:b/>
          <w:sz w:val="24"/>
        </w:rPr>
        <w:t xml:space="preserve">      </w:t>
      </w:r>
      <w:r w:rsidRPr="00B54D90">
        <w:rPr>
          <w:rFonts w:cs="Times New Roman"/>
          <w:b/>
          <w:sz w:val="24"/>
        </w:rPr>
        <w:tab/>
      </w:r>
      <w:r w:rsidRPr="00B54D90">
        <w:rPr>
          <w:rFonts w:cs="Times New Roman"/>
          <w:sz w:val="24"/>
        </w:rPr>
        <w:t>5.</w:t>
      </w:r>
      <w:r w:rsidRPr="00B54D90">
        <w:rPr>
          <w:rFonts w:cs="Times New Roman"/>
          <w:b/>
          <w:sz w:val="24"/>
        </w:rPr>
        <w:t xml:space="preserve"> </w:t>
      </w:r>
      <w:r w:rsidRPr="00B54D90">
        <w:rPr>
          <w:rFonts w:cs="Times New Roman"/>
          <w:sz w:val="24"/>
        </w:rPr>
        <w:t>Posiedzenia Komisji odbywać się będą w miarę potrzeb.</w:t>
      </w:r>
    </w:p>
    <w:p w:rsidR="00941268" w:rsidRPr="00B54D90" w:rsidRDefault="00941268" w:rsidP="00941268">
      <w:pPr>
        <w:pStyle w:val="Podtytu"/>
        <w:jc w:val="both"/>
        <w:rPr>
          <w:b w:val="0"/>
        </w:rPr>
      </w:pPr>
      <w:r w:rsidRPr="00B54D90">
        <w:rPr>
          <w:b w:val="0"/>
        </w:rPr>
        <w:t xml:space="preserve">      </w:t>
      </w:r>
      <w:r w:rsidRPr="00B54D90">
        <w:rPr>
          <w:b w:val="0"/>
        </w:rPr>
        <w:tab/>
        <w:t xml:space="preserve">6. Na posiedzeniach Komisji rozpatrywane będą tylko wnioski zawierające kompletne informacje, o których mowa w Rozporządzeniu Ministra Pracy i Polityki Społecznej z dnia 23.04.2012 roku w sprawie dokonywania refundacji z Funduszu Pracy kosztów wyposażenia lub doposażenia   stanowiska pracy dla skierowanego bezrobotnego oraz przyznawania środków  na podjęcie działalności gospodarczej (Dz. U. 2012r, poz. 457. z </w:t>
      </w:r>
      <w:proofErr w:type="spellStart"/>
      <w:r w:rsidRPr="00B54D90">
        <w:rPr>
          <w:b w:val="0"/>
        </w:rPr>
        <w:t>późn</w:t>
      </w:r>
      <w:proofErr w:type="spellEnd"/>
      <w:r w:rsidRPr="00B54D90">
        <w:rPr>
          <w:b w:val="0"/>
        </w:rPr>
        <w:t xml:space="preserve">. </w:t>
      </w:r>
      <w:proofErr w:type="spellStart"/>
      <w:r w:rsidRPr="00B54D90">
        <w:rPr>
          <w:b w:val="0"/>
        </w:rPr>
        <w:t>zm</w:t>
      </w:r>
      <w:proofErr w:type="spellEnd"/>
      <w:r w:rsidRPr="00B54D90">
        <w:rPr>
          <w:b w:val="0"/>
        </w:rPr>
        <w:t>) wraz ze wskazanymi załącznikami, tj.:</w:t>
      </w:r>
    </w:p>
    <w:p w:rsidR="00941268" w:rsidRPr="00B54D90" w:rsidRDefault="00941268" w:rsidP="00941268">
      <w:pPr>
        <w:pStyle w:val="Tekstpodstawowy"/>
        <w:numPr>
          <w:ilvl w:val="0"/>
          <w:numId w:val="28"/>
        </w:numPr>
        <w:suppressAutoHyphens w:val="0"/>
        <w:spacing w:after="0"/>
        <w:jc w:val="both"/>
        <w:rPr>
          <w:rFonts w:cs="Times New Roman"/>
          <w:sz w:val="24"/>
        </w:rPr>
      </w:pPr>
      <w:r w:rsidRPr="00B54D90">
        <w:rPr>
          <w:rFonts w:cs="Times New Roman"/>
          <w:sz w:val="24"/>
        </w:rPr>
        <w:t>Kserokopia dokumentu potwierdzającego stan prawny podmiotu</w:t>
      </w:r>
      <w:r w:rsidR="00953D8D">
        <w:rPr>
          <w:rFonts w:cs="Times New Roman"/>
          <w:sz w:val="24"/>
        </w:rPr>
        <w:t>,</w:t>
      </w:r>
      <w:r w:rsidRPr="00B54D90">
        <w:rPr>
          <w:rFonts w:cs="Times New Roman"/>
          <w:sz w:val="24"/>
        </w:rPr>
        <w:t xml:space="preserve"> szkoły, przedszkola, producenta rolnego,</w:t>
      </w:r>
    </w:p>
    <w:p w:rsidR="00941268" w:rsidRPr="00B54D90" w:rsidRDefault="00941268" w:rsidP="00941268">
      <w:pPr>
        <w:pStyle w:val="Tekstpodstawowy"/>
        <w:numPr>
          <w:ilvl w:val="0"/>
          <w:numId w:val="28"/>
        </w:numPr>
        <w:suppressAutoHyphens w:val="0"/>
        <w:spacing w:after="0"/>
        <w:jc w:val="both"/>
        <w:rPr>
          <w:rFonts w:cs="Times New Roman"/>
          <w:sz w:val="24"/>
        </w:rPr>
      </w:pPr>
      <w:r w:rsidRPr="00B54D90">
        <w:rPr>
          <w:rFonts w:cs="Times New Roman"/>
          <w:sz w:val="24"/>
        </w:rPr>
        <w:t>W przypadku poręczycieli oświadczenie potwierdzające wysokość osiąganych dochodów,</w:t>
      </w:r>
    </w:p>
    <w:p w:rsidR="00941268" w:rsidRPr="00B54D90" w:rsidRDefault="00941268" w:rsidP="00941268">
      <w:pPr>
        <w:pStyle w:val="Tekstpodstawowy"/>
        <w:numPr>
          <w:ilvl w:val="0"/>
          <w:numId w:val="28"/>
        </w:numPr>
        <w:suppressAutoHyphens w:val="0"/>
        <w:spacing w:after="0"/>
        <w:jc w:val="both"/>
        <w:rPr>
          <w:rFonts w:cs="Times New Roman"/>
          <w:sz w:val="24"/>
        </w:rPr>
      </w:pPr>
      <w:r w:rsidRPr="00B54D90">
        <w:rPr>
          <w:rFonts w:cs="Times New Roman"/>
          <w:sz w:val="24"/>
        </w:rPr>
        <w:t xml:space="preserve">Zaświadczenia lub oświadczenia o otrzymanej pomocy publicznej i pomocy de </w:t>
      </w:r>
      <w:proofErr w:type="spellStart"/>
      <w:r w:rsidRPr="00B54D90">
        <w:rPr>
          <w:rFonts w:cs="Times New Roman"/>
          <w:sz w:val="24"/>
        </w:rPr>
        <w:t>minimis</w:t>
      </w:r>
      <w:proofErr w:type="spellEnd"/>
      <w:r w:rsidRPr="00B54D90">
        <w:rPr>
          <w:rFonts w:cs="Times New Roman"/>
          <w:sz w:val="24"/>
        </w:rPr>
        <w:t>,</w:t>
      </w:r>
    </w:p>
    <w:p w:rsidR="00941268" w:rsidRPr="00B54D90" w:rsidRDefault="00941268" w:rsidP="00941268">
      <w:pPr>
        <w:pStyle w:val="Tekstpodstawowy"/>
        <w:numPr>
          <w:ilvl w:val="0"/>
          <w:numId w:val="28"/>
        </w:numPr>
        <w:suppressAutoHyphens w:val="0"/>
        <w:spacing w:after="0"/>
        <w:jc w:val="both"/>
        <w:rPr>
          <w:rFonts w:cs="Times New Roman"/>
          <w:sz w:val="24"/>
        </w:rPr>
      </w:pPr>
      <w:r w:rsidRPr="00B54D90">
        <w:rPr>
          <w:rFonts w:cs="Times New Roman"/>
          <w:sz w:val="24"/>
        </w:rPr>
        <w:t xml:space="preserve">Informację określone w przepisach wydanych na podstawie art. 37 ust 2a ustawy z dnia 30 kwietnia 2004r. o postępowaniu w sprawach dotyczących pomocy publicznej, (Dz. U.                z 2007r. Nr 59, poz. 404, z </w:t>
      </w:r>
      <w:proofErr w:type="spellStart"/>
      <w:r w:rsidRPr="00B54D90">
        <w:rPr>
          <w:rFonts w:cs="Times New Roman"/>
          <w:sz w:val="24"/>
        </w:rPr>
        <w:t>póź</w:t>
      </w:r>
      <w:proofErr w:type="spellEnd"/>
      <w:r w:rsidRPr="00B54D90">
        <w:rPr>
          <w:rFonts w:cs="Times New Roman"/>
          <w:sz w:val="24"/>
        </w:rPr>
        <w:t>. zm.)</w:t>
      </w:r>
    </w:p>
    <w:p w:rsidR="00941268" w:rsidRPr="00B54D90" w:rsidRDefault="00941268" w:rsidP="00941268">
      <w:pPr>
        <w:pStyle w:val="Tekstpodstawowy"/>
        <w:numPr>
          <w:ilvl w:val="0"/>
          <w:numId w:val="28"/>
        </w:numPr>
        <w:suppressAutoHyphens w:val="0"/>
        <w:spacing w:after="0"/>
        <w:jc w:val="both"/>
        <w:rPr>
          <w:rFonts w:cs="Times New Roman"/>
          <w:sz w:val="24"/>
        </w:rPr>
      </w:pPr>
      <w:r w:rsidRPr="00B54D90">
        <w:rPr>
          <w:rFonts w:cs="Times New Roman"/>
          <w:sz w:val="24"/>
        </w:rPr>
        <w:t>W przypadku producentów rolnych dokumenty potwierdzające zatrudnienie w okresie ostatnich 6 miesięcy przed dniem złożenia wniosku, w każdym miesiącu, co najmniej                   1 (jednego) pracownika na podstawie stosunku pracy w pełnym wymiarze czasu pracy oraz dokumenty potwierdzające jego ubezpieczenie.</w:t>
      </w:r>
    </w:p>
    <w:p w:rsidR="00941268" w:rsidRPr="00B54D90" w:rsidRDefault="00941268" w:rsidP="00941268">
      <w:pPr>
        <w:pStyle w:val="Tekstpodstawowy"/>
        <w:ind w:left="426" w:firstLine="282"/>
        <w:jc w:val="both"/>
        <w:rPr>
          <w:rFonts w:cs="Times New Roman"/>
          <w:sz w:val="24"/>
        </w:rPr>
      </w:pPr>
    </w:p>
    <w:p w:rsidR="00941268" w:rsidRPr="00B54D90" w:rsidRDefault="00941268" w:rsidP="00941268">
      <w:pPr>
        <w:pStyle w:val="Podtytu"/>
        <w:jc w:val="both"/>
        <w:rPr>
          <w:b w:val="0"/>
        </w:rPr>
      </w:pPr>
      <w:r w:rsidRPr="00B54D90">
        <w:t xml:space="preserve">      § 6. </w:t>
      </w:r>
      <w:r w:rsidRPr="00B54D90">
        <w:rPr>
          <w:b w:val="0"/>
        </w:rPr>
        <w:t xml:space="preserve">Komisja rozpatruje i opiniuje wnioski uprzednio sprawdzone pod względem formalnym przez właściwego pracownika. Wniosek o refundację może być uwzględniony gdy jest kompletny </w:t>
      </w:r>
      <w:r w:rsidRPr="00B54D90">
        <w:rPr>
          <w:b w:val="0"/>
        </w:rPr>
        <w:br/>
        <w:t>i prawidłowo sporządzony.</w:t>
      </w:r>
    </w:p>
    <w:p w:rsidR="00941268" w:rsidRPr="00B54D90" w:rsidRDefault="00941268" w:rsidP="00941268">
      <w:pPr>
        <w:pStyle w:val="Podtytu"/>
        <w:jc w:val="both"/>
        <w:rPr>
          <w:b w:val="0"/>
        </w:rPr>
      </w:pPr>
    </w:p>
    <w:p w:rsidR="00941268" w:rsidRPr="00B54D90" w:rsidRDefault="00941268" w:rsidP="00941268">
      <w:pPr>
        <w:jc w:val="both"/>
      </w:pPr>
      <w:r w:rsidRPr="00B54D90">
        <w:rPr>
          <w:b/>
        </w:rPr>
        <w:t xml:space="preserve">    §7.  </w:t>
      </w:r>
      <w:r w:rsidRPr="00B54D90">
        <w:t>1.</w:t>
      </w:r>
      <w:r w:rsidRPr="00B54D90">
        <w:rPr>
          <w:b/>
        </w:rPr>
        <w:t xml:space="preserve"> </w:t>
      </w:r>
      <w:r w:rsidRPr="00B54D90">
        <w:t>Komisja może:</w:t>
      </w:r>
    </w:p>
    <w:p w:rsidR="00941268" w:rsidRPr="00B54D90" w:rsidRDefault="00941268" w:rsidP="00941268">
      <w:pPr>
        <w:numPr>
          <w:ilvl w:val="0"/>
          <w:numId w:val="27"/>
        </w:numPr>
        <w:jc w:val="both"/>
      </w:pPr>
      <w:r w:rsidRPr="00B54D90">
        <w:t>zaopiniować wniosek w kwocie i na warunkach określonych przez wnioskodawcę,</w:t>
      </w:r>
    </w:p>
    <w:p w:rsidR="00941268" w:rsidRPr="00B54D90" w:rsidRDefault="00941268" w:rsidP="00941268">
      <w:pPr>
        <w:numPr>
          <w:ilvl w:val="0"/>
          <w:numId w:val="27"/>
        </w:numPr>
        <w:jc w:val="both"/>
      </w:pPr>
      <w:r w:rsidRPr="00B54D90">
        <w:t>zaopiniować wniosek w innej kwocie lub na innych warunkach,</w:t>
      </w:r>
    </w:p>
    <w:p w:rsidR="00941268" w:rsidRPr="00B54D90" w:rsidRDefault="00941268" w:rsidP="00941268">
      <w:pPr>
        <w:numPr>
          <w:ilvl w:val="0"/>
          <w:numId w:val="27"/>
        </w:numPr>
        <w:jc w:val="both"/>
      </w:pPr>
      <w:r w:rsidRPr="00B54D90">
        <w:t>zaopiniować wniosek pozytywnie, warunkując podpisanie umowy i wypłatę środków od przedłożenia brakującego dokumentu wnioskowanego przez Komisję</w:t>
      </w:r>
    </w:p>
    <w:p w:rsidR="00941268" w:rsidRPr="00B54D90" w:rsidRDefault="00941268" w:rsidP="00941268">
      <w:pPr>
        <w:numPr>
          <w:ilvl w:val="0"/>
          <w:numId w:val="27"/>
        </w:numPr>
        <w:jc w:val="both"/>
      </w:pPr>
      <w:r w:rsidRPr="00B54D90">
        <w:t>odroczyć decyzję do czasu uzyskania dodatkowych informacji</w:t>
      </w:r>
    </w:p>
    <w:p w:rsidR="00941268" w:rsidRPr="00B54D90" w:rsidRDefault="00941268" w:rsidP="00941268">
      <w:pPr>
        <w:numPr>
          <w:ilvl w:val="0"/>
          <w:numId w:val="27"/>
        </w:numPr>
        <w:jc w:val="both"/>
      </w:pPr>
      <w:r w:rsidRPr="00B54D90">
        <w:t>zaproponować odrzucenie wniosku</w:t>
      </w:r>
    </w:p>
    <w:p w:rsidR="00941268" w:rsidRPr="00B54D90" w:rsidRDefault="00941268" w:rsidP="00941268">
      <w:pPr>
        <w:numPr>
          <w:ilvl w:val="0"/>
          <w:numId w:val="27"/>
        </w:numPr>
        <w:jc w:val="both"/>
      </w:pPr>
      <w:r w:rsidRPr="00B54D90">
        <w:t>ustalić dodatkowe kryteria przyznawania środków</w:t>
      </w:r>
    </w:p>
    <w:p w:rsidR="00941268" w:rsidRPr="00B54D90" w:rsidRDefault="00941268" w:rsidP="00941268">
      <w:pPr>
        <w:ind w:firstLine="708"/>
        <w:jc w:val="both"/>
      </w:pPr>
      <w:r w:rsidRPr="00B54D90">
        <w:t>2. Po rozpatrzeniu wniosku przez komisję jest on przedstawiany do zatwierdzenia Dyrektorowi Urzędu.</w:t>
      </w:r>
    </w:p>
    <w:p w:rsidR="00941268" w:rsidRPr="00B54D90" w:rsidRDefault="00941268" w:rsidP="00941268">
      <w:pPr>
        <w:rPr>
          <w:b/>
        </w:rPr>
      </w:pPr>
    </w:p>
    <w:p w:rsidR="00941268" w:rsidRPr="00B54D90" w:rsidRDefault="00941268" w:rsidP="00941268">
      <w:pPr>
        <w:jc w:val="center"/>
        <w:rPr>
          <w:b/>
        </w:rPr>
      </w:pPr>
      <w:r w:rsidRPr="00B54D90">
        <w:rPr>
          <w:b/>
        </w:rPr>
        <w:t>Rozdział 2</w:t>
      </w:r>
    </w:p>
    <w:p w:rsidR="00941268" w:rsidRPr="00B54D90" w:rsidRDefault="00941268" w:rsidP="00941268">
      <w:pPr>
        <w:pStyle w:val="Nagwek3"/>
        <w:jc w:val="center"/>
        <w:rPr>
          <w:rFonts w:ascii="Times New Roman" w:hAnsi="Times New Roman" w:cs="Times New Roman"/>
          <w:color w:val="000000" w:themeColor="text1"/>
        </w:rPr>
      </w:pPr>
      <w:r w:rsidRPr="00B54D90">
        <w:rPr>
          <w:rFonts w:ascii="Times New Roman" w:hAnsi="Times New Roman" w:cs="Times New Roman"/>
          <w:color w:val="000000" w:themeColor="text1"/>
        </w:rPr>
        <w:lastRenderedPageBreak/>
        <w:t>Warunki i tryb refundacji pracodawcy kosztów wyposażenia lub doposażenia stanowiska pracy dla skierowanego bezrobotnego</w:t>
      </w:r>
    </w:p>
    <w:p w:rsidR="00941268" w:rsidRPr="00B54D90" w:rsidRDefault="00941268" w:rsidP="00941268">
      <w:pPr>
        <w:jc w:val="both"/>
      </w:pPr>
    </w:p>
    <w:p w:rsidR="00941268" w:rsidRPr="00B54D90" w:rsidRDefault="00941268" w:rsidP="00941268">
      <w:pPr>
        <w:jc w:val="both"/>
      </w:pPr>
      <w:r w:rsidRPr="00B54D90">
        <w:rPr>
          <w:b/>
        </w:rPr>
        <w:t xml:space="preserve">          §1. </w:t>
      </w:r>
      <w:r w:rsidRPr="00B54D90">
        <w:t>O refundację kosztów wyposażenia lub doposażenia stanowiska pracy może wystąpić podmiot prowadzący działalność gospodarczą, producent rolny, niepubliczne przedszkole                           i niepubliczna szkoła zamierzająca utworzyć lub doposażyć stanowisko pracy dla bezrobotnego skierowanego przez Powiatowy Urząd Pracy.</w:t>
      </w:r>
    </w:p>
    <w:p w:rsidR="00941268" w:rsidRPr="00B54D90" w:rsidRDefault="00941268" w:rsidP="00941268">
      <w:pPr>
        <w:jc w:val="both"/>
      </w:pPr>
    </w:p>
    <w:p w:rsidR="00941268" w:rsidRPr="00B54D90" w:rsidRDefault="00941268" w:rsidP="00941268">
      <w:pPr>
        <w:jc w:val="both"/>
      </w:pPr>
      <w:r w:rsidRPr="00B54D90">
        <w:rPr>
          <w:b/>
        </w:rPr>
        <w:t xml:space="preserve">          §2. </w:t>
      </w:r>
      <w:r w:rsidRPr="00B54D90">
        <w:t>Refundacji nie udziela się</w:t>
      </w:r>
      <w:r w:rsidRPr="00B54D90">
        <w:rPr>
          <w:b/>
        </w:rPr>
        <w:t xml:space="preserve">, </w:t>
      </w:r>
      <w:r w:rsidRPr="00B54D90">
        <w:t>jeżeli łącznie z inną pomocą ze środków publicznych, niezależnie od jej formy i źródła pochodzenia, w tym ze środków z budżetu Unii Europejskiej, udzieloną w odniesieniu do tych samych kosztów kwalifikowanych, spowoduje przekroczenie dopuszczalnej wielkość pomocy określonej dla danego przeznaczenia pomocy.</w:t>
      </w:r>
    </w:p>
    <w:p w:rsidR="00941268" w:rsidRPr="00B54D90" w:rsidRDefault="00941268" w:rsidP="00941268">
      <w:pPr>
        <w:autoSpaceDE w:val="0"/>
        <w:autoSpaceDN w:val="0"/>
        <w:adjustRightInd w:val="0"/>
        <w:jc w:val="both"/>
      </w:pPr>
      <w:r w:rsidRPr="00B54D90">
        <w:t xml:space="preserve">         </w:t>
      </w:r>
    </w:p>
    <w:p w:rsidR="00941268" w:rsidRPr="00B54D90" w:rsidRDefault="00941268" w:rsidP="00941268">
      <w:pPr>
        <w:pStyle w:val="Tekstpodstawowy"/>
        <w:spacing w:after="0"/>
        <w:jc w:val="both"/>
        <w:rPr>
          <w:rFonts w:cs="Times New Roman"/>
          <w:sz w:val="24"/>
        </w:rPr>
      </w:pPr>
      <w:r w:rsidRPr="00B54D90">
        <w:rPr>
          <w:rFonts w:cs="Times New Roman"/>
          <w:b/>
          <w:sz w:val="24"/>
        </w:rPr>
        <w:t xml:space="preserve">          §3.</w:t>
      </w:r>
      <w:r w:rsidRPr="00B54D90">
        <w:rPr>
          <w:rFonts w:cs="Times New Roman"/>
          <w:sz w:val="24"/>
        </w:rPr>
        <w:t xml:space="preserve"> Podmiot, producent rolny, przedszkole niepubliczne i niepubliczna szkoła zamierzająca wyposażyć lub doposażyć stanowisko pracy dla skierowanego bezrobotnego może złożyć do Powiatowego Urzędu Pracy właściwego ze względu na siedzibę tego podmiotu lub ze względu na miejsce wykonywania pracy przez skierowanego bezrobotnego wniosek </w:t>
      </w:r>
      <w:r w:rsidRPr="00B54D90">
        <w:rPr>
          <w:rFonts w:cs="Times New Roman"/>
          <w:b/>
          <w:sz w:val="24"/>
        </w:rPr>
        <w:t>(załącznik 1 do Regulaminu)</w:t>
      </w:r>
      <w:r w:rsidRPr="00B54D90">
        <w:rPr>
          <w:rFonts w:cs="Times New Roman"/>
          <w:sz w:val="24"/>
        </w:rPr>
        <w:t xml:space="preserve"> o refundację ze środków Funduszu Pracy kosztów wyposażenia lub doposażenia stanowiska pracy zawierający w szczególności informacje, o których mowa w § 2 ust. 2 Rozporządzenia </w:t>
      </w:r>
      <w:proofErr w:type="spellStart"/>
      <w:r w:rsidRPr="00B54D90">
        <w:rPr>
          <w:rFonts w:cs="Times New Roman"/>
          <w:sz w:val="24"/>
        </w:rPr>
        <w:t>MPiPS</w:t>
      </w:r>
      <w:proofErr w:type="spellEnd"/>
      <w:r w:rsidRPr="00B54D90">
        <w:rPr>
          <w:rFonts w:cs="Times New Roman"/>
          <w:sz w:val="24"/>
        </w:rPr>
        <w:t xml:space="preserve"> z dnia  23 kwietnia 2012r</w:t>
      </w:r>
      <w:r w:rsidRPr="00B54D90">
        <w:rPr>
          <w:rFonts w:cs="Times New Roman"/>
          <w:b/>
          <w:sz w:val="24"/>
        </w:rPr>
        <w:t xml:space="preserve"> </w:t>
      </w:r>
      <w:r w:rsidRPr="00B54D90">
        <w:rPr>
          <w:rFonts w:cs="Times New Roman"/>
          <w:sz w:val="24"/>
        </w:rPr>
        <w:t>w sprawie dokonywania refundacji z Funduszu Pracy kosztów wyposażenia lub doposażenia   stanowiska pracy dla skierowanego bezrobotnego oraz przyznawania środków  na podjęcie działalności gospodar</w:t>
      </w:r>
      <w:r w:rsidR="001C4A5A">
        <w:rPr>
          <w:rFonts w:cs="Times New Roman"/>
          <w:sz w:val="24"/>
        </w:rPr>
        <w:t>czej (</w:t>
      </w:r>
      <w:proofErr w:type="spellStart"/>
      <w:r w:rsidR="001C4A5A">
        <w:rPr>
          <w:rFonts w:cs="Times New Roman"/>
          <w:sz w:val="24"/>
        </w:rPr>
        <w:t>t.j</w:t>
      </w:r>
      <w:proofErr w:type="spellEnd"/>
      <w:r w:rsidR="001C4A5A">
        <w:rPr>
          <w:rFonts w:cs="Times New Roman"/>
          <w:sz w:val="24"/>
        </w:rPr>
        <w:t>. Dz. U. z 2015r. poz.1041</w:t>
      </w:r>
      <w:r w:rsidRPr="00B54D90">
        <w:rPr>
          <w:rFonts w:cs="Times New Roman"/>
          <w:sz w:val="24"/>
        </w:rPr>
        <w:t>)</w:t>
      </w:r>
      <w:r w:rsidR="001C4A5A">
        <w:rPr>
          <w:rFonts w:cs="Times New Roman"/>
          <w:sz w:val="24"/>
        </w:rPr>
        <w:t>.</w:t>
      </w:r>
    </w:p>
    <w:p w:rsidR="00941268" w:rsidRPr="00B54D90" w:rsidRDefault="00941268" w:rsidP="00941268">
      <w:pPr>
        <w:pStyle w:val="Tekstpodstawowy"/>
        <w:spacing w:after="0"/>
        <w:jc w:val="both"/>
        <w:rPr>
          <w:rFonts w:cs="Times New Roman"/>
          <w:sz w:val="24"/>
        </w:rPr>
      </w:pPr>
    </w:p>
    <w:p w:rsidR="00941268" w:rsidRPr="00B54D90" w:rsidRDefault="00941268" w:rsidP="00941268">
      <w:pPr>
        <w:jc w:val="both"/>
        <w:rPr>
          <w:b/>
        </w:rPr>
      </w:pPr>
      <w:r w:rsidRPr="00B54D90">
        <w:rPr>
          <w:b/>
        </w:rPr>
        <w:tab/>
      </w:r>
    </w:p>
    <w:p w:rsidR="00941268" w:rsidRPr="00B54D90" w:rsidRDefault="00941268" w:rsidP="00941268">
      <w:pPr>
        <w:jc w:val="both"/>
      </w:pPr>
      <w:r w:rsidRPr="00B54D90">
        <w:rPr>
          <w:b/>
        </w:rPr>
        <w:t xml:space="preserve">            §4. </w:t>
      </w:r>
      <w:r w:rsidRPr="00B54D90">
        <w:t>1.</w:t>
      </w:r>
      <w:r w:rsidRPr="00B54D90">
        <w:rPr>
          <w:b/>
        </w:rPr>
        <w:t xml:space="preserve"> </w:t>
      </w:r>
      <w:r w:rsidRPr="00B54D90">
        <w:t xml:space="preserve">Do wniosku o refundację podmiot, przedszkole lub szkoła dołączają oświadczenia o: </w:t>
      </w:r>
    </w:p>
    <w:p w:rsidR="00941268" w:rsidRPr="00B54D90" w:rsidRDefault="00941268" w:rsidP="00941268">
      <w:pPr>
        <w:pStyle w:val="Akapitzlist"/>
        <w:numPr>
          <w:ilvl w:val="0"/>
          <w:numId w:val="22"/>
        </w:numPr>
        <w:jc w:val="both"/>
      </w:pPr>
      <w:r w:rsidRPr="00B54D90">
        <w:t xml:space="preserve">niezaleganiu w dniu złożenia wniosku z wypłacaniem wynagrodzeń pracownikom oraz </w:t>
      </w:r>
      <w:r w:rsidRPr="00B54D90">
        <w:br/>
        <w:t>z opłacaniem należnych składek na ubezpieczenie społeczne, zdrowotne, Fundusz Pracy, Fundusz Gwarantowanych Świadczeń Pracowniczych oraz Fundusz Emerytur Pomostowych</w:t>
      </w:r>
    </w:p>
    <w:p w:rsidR="00941268" w:rsidRPr="00B54D90" w:rsidRDefault="00941268" w:rsidP="00941268">
      <w:pPr>
        <w:numPr>
          <w:ilvl w:val="0"/>
          <w:numId w:val="22"/>
        </w:numPr>
        <w:jc w:val="both"/>
      </w:pPr>
      <w:r w:rsidRPr="00B54D90">
        <w:t>niezaleganiu w dniu złożenia wniosku z opłacaniem w terminie innych danin publicznych,</w:t>
      </w:r>
    </w:p>
    <w:p w:rsidR="00941268" w:rsidRPr="00B54D90" w:rsidRDefault="00941268" w:rsidP="00941268">
      <w:pPr>
        <w:numPr>
          <w:ilvl w:val="0"/>
          <w:numId w:val="22"/>
        </w:numPr>
        <w:jc w:val="both"/>
      </w:pPr>
      <w:r w:rsidRPr="00B54D90">
        <w:t>nieposiadaniu w dniu złożenia wniosku nieuregulowanych w terminie zobowiązań cywilnoprawnych,</w:t>
      </w:r>
    </w:p>
    <w:p w:rsidR="00941268" w:rsidRPr="00B54D90" w:rsidRDefault="00941268" w:rsidP="00941268">
      <w:pPr>
        <w:numPr>
          <w:ilvl w:val="0"/>
          <w:numId w:val="22"/>
        </w:numPr>
        <w:jc w:val="both"/>
      </w:pPr>
      <w:r w:rsidRPr="00B54D90">
        <w:t>prowadzeniu przez podmiot działalności gospodarczej, w rozumieniu przepisów                        o swobodzie działalności gospodarczej, przez okres 6 miesięcy bezpośrednio poprzedzających dzień złożenia wniosku, z tym że do wskazanego okresu prowadzenia działalności gospodarczej nie wlicza się okresu zawieszenia działalności gospodarczej,                  a w przypadku przedszkola i szkoły – prowadzeniu działalności na podstawie ustawy                   z dnia  7 września 1991r. o systemie oświaty przez okres 6 miesięcy bezpośrednio poprzedzający dzień złożenia wniosku,</w:t>
      </w:r>
    </w:p>
    <w:p w:rsidR="00941268" w:rsidRPr="00B54D90" w:rsidRDefault="00941268" w:rsidP="00941268">
      <w:pPr>
        <w:numPr>
          <w:ilvl w:val="0"/>
          <w:numId w:val="22"/>
        </w:numPr>
        <w:jc w:val="both"/>
      </w:pPr>
      <w:r w:rsidRPr="00B54D90">
        <w:t xml:space="preserve">niekaralności w okresie 2 lat przed dniem złożenia wniosku za przestępstwo przeciwko obrotowi gospodarczemu, w rozumieniu ustawy z dnia 6 czerwca 1997r. – Kodeks karny (Dz. U. Nr 88, poz. 553, z </w:t>
      </w:r>
      <w:proofErr w:type="spellStart"/>
      <w:r w:rsidRPr="00B54D90">
        <w:t>późn</w:t>
      </w:r>
      <w:proofErr w:type="spellEnd"/>
      <w:r w:rsidRPr="00B54D90">
        <w:t xml:space="preserve">. zm.) lub ustawy z dnia 28 października 2002r.                            o odpowiedzialności podmiotów zbiorowych za czyny zabronione pod groźbą kary </w:t>
      </w:r>
      <w:r w:rsidRPr="00B54D90">
        <w:rPr>
          <w:bCs/>
          <w:color w:val="000000"/>
          <w:shd w:val="clear" w:color="auto" w:fill="FFFFFF"/>
        </w:rPr>
        <w:t xml:space="preserve">tekst jednolity z dnia </w:t>
      </w:r>
      <w:r w:rsidR="000E49B5">
        <w:rPr>
          <w:bCs/>
          <w:color w:val="000000"/>
          <w:shd w:val="clear" w:color="auto" w:fill="FFFFFF"/>
        </w:rPr>
        <w:t>31 lipca 2015r</w:t>
      </w:r>
      <w:r w:rsidRPr="00B54D90">
        <w:rPr>
          <w:bCs/>
          <w:color w:val="000000"/>
          <w:shd w:val="clear" w:color="auto" w:fill="FFFFFF"/>
        </w:rPr>
        <w:t>.</w:t>
      </w:r>
      <w:r w:rsidRPr="00B54D90">
        <w:rPr>
          <w:rStyle w:val="apple-converted-space"/>
          <w:bCs/>
          <w:color w:val="000000"/>
          <w:shd w:val="clear" w:color="auto" w:fill="FFFFFF"/>
        </w:rPr>
        <w:t> </w:t>
      </w:r>
      <w:r w:rsidRPr="00B54D90">
        <w:rPr>
          <w:bCs/>
          <w:shd w:val="clear" w:color="auto" w:fill="FFFFFF"/>
        </w:rPr>
        <w:t>(</w:t>
      </w:r>
      <w:proofErr w:type="spellStart"/>
      <w:r w:rsidRPr="00B54D90">
        <w:rPr>
          <w:bCs/>
          <w:shd w:val="clear" w:color="auto" w:fill="FFFFFF"/>
        </w:rPr>
        <w:t>Dz.U</w:t>
      </w:r>
      <w:proofErr w:type="spellEnd"/>
      <w:r w:rsidRPr="00B54D90">
        <w:rPr>
          <w:bCs/>
          <w:shd w:val="clear" w:color="auto" w:fill="FFFFFF"/>
        </w:rPr>
        <w:t>. z 201</w:t>
      </w:r>
      <w:r w:rsidR="000E49B5">
        <w:rPr>
          <w:bCs/>
          <w:shd w:val="clear" w:color="auto" w:fill="FFFFFF"/>
        </w:rPr>
        <w:t>5</w:t>
      </w:r>
      <w:r w:rsidRPr="00B54D90">
        <w:rPr>
          <w:bCs/>
          <w:shd w:val="clear" w:color="auto" w:fill="FFFFFF"/>
        </w:rPr>
        <w:t xml:space="preserve"> r. poz. 1</w:t>
      </w:r>
      <w:r w:rsidR="000E49B5">
        <w:rPr>
          <w:bCs/>
          <w:shd w:val="clear" w:color="auto" w:fill="FFFFFF"/>
        </w:rPr>
        <w:t>212</w:t>
      </w:r>
      <w:r w:rsidR="004A7F33">
        <w:rPr>
          <w:bCs/>
          <w:shd w:val="clear" w:color="auto" w:fill="FFFFFF"/>
        </w:rPr>
        <w:t xml:space="preserve"> ze zm.</w:t>
      </w:r>
      <w:r w:rsidRPr="00B54D90">
        <w:rPr>
          <w:bCs/>
          <w:shd w:val="clear" w:color="auto" w:fill="FFFFFF"/>
        </w:rPr>
        <w:t>)</w:t>
      </w:r>
      <w:r w:rsidRPr="00B54D90">
        <w:t>,</w:t>
      </w:r>
    </w:p>
    <w:p w:rsidR="00941268" w:rsidRDefault="00941268" w:rsidP="00941268">
      <w:pPr>
        <w:numPr>
          <w:ilvl w:val="0"/>
          <w:numId w:val="22"/>
        </w:numPr>
        <w:jc w:val="both"/>
      </w:pPr>
      <w:r w:rsidRPr="00B54D90">
        <w:t xml:space="preserve">niezmniejszeniu wymiaru czasu pracy pracownika i nierozwiązaniu stosunku pracy                          z pracownikiem w drodze wypowiedzenia dokonanego przez podmiot, przedszkole lub szkołę bądź na mocy porozumienia stron z przyczyn niedotyczących pracowników                    w okresie 6 miesięcy bezpośrednio poprzedzający dzień złożenia wniosku  oraz w okresie od dnia złożenia wniosku do dnia otrzymania refundacji. (W </w:t>
      </w:r>
      <w:r w:rsidR="00483C45">
        <w:t>terminie 5 dni od</w:t>
      </w:r>
      <w:r w:rsidRPr="00B54D90">
        <w:t xml:space="preserve"> otrzymania refundacji podmiot, przedszkole lub szkoła zobowiązani są złożyć stosowne oświadczenie </w:t>
      </w:r>
      <w:r w:rsidR="00483C45">
        <w:t>potwierdzające ten</w:t>
      </w:r>
      <w:r w:rsidRPr="00B54D90">
        <w:t xml:space="preserve"> </w:t>
      </w:r>
      <w:r w:rsidR="00483C45">
        <w:t>stan</w:t>
      </w:r>
      <w:r w:rsidRPr="00B54D90">
        <w:t>).</w:t>
      </w:r>
    </w:p>
    <w:p w:rsidR="00287D20" w:rsidRPr="00287D20" w:rsidRDefault="00941268" w:rsidP="00287D20">
      <w:pPr>
        <w:numPr>
          <w:ilvl w:val="0"/>
          <w:numId w:val="22"/>
        </w:numPr>
        <w:jc w:val="both"/>
      </w:pPr>
      <w:r w:rsidRPr="00287D20">
        <w:t xml:space="preserve">wyrażeniu zgody na przetwarzanie, w rozumieniu przepisów o ochronie danych osobowych, danych osobowych podmiotu, szkoły lub przedszkola dla celów wynikających z ustawy </w:t>
      </w:r>
      <w:r w:rsidRPr="00287D20">
        <w:br/>
        <w:t>z dnia 20.04.2004r. o promocji zatrudnienia i instytucjach rynku pracy</w:t>
      </w:r>
      <w:r w:rsidRPr="00287D20">
        <w:rPr>
          <w:bCs/>
          <w:color w:val="000000" w:themeColor="text1"/>
          <w:shd w:val="clear" w:color="auto" w:fill="FFFFFF"/>
        </w:rPr>
        <w:t xml:space="preserve"> (</w:t>
      </w:r>
      <w:r w:rsidR="00287D20" w:rsidRPr="00287D20">
        <w:t xml:space="preserve">tekst jednolity </w:t>
      </w:r>
      <w:r w:rsidR="00287D20" w:rsidRPr="00287D20">
        <w:br/>
        <w:t>z dnia 21 kwietnia 2016r. Dz. U. z 2016r., poz. 645);</w:t>
      </w:r>
    </w:p>
    <w:p w:rsidR="00941268" w:rsidRPr="00287D20" w:rsidRDefault="00941268" w:rsidP="00287D20">
      <w:pPr>
        <w:jc w:val="both"/>
      </w:pPr>
    </w:p>
    <w:p w:rsidR="00941268" w:rsidRPr="00B54D90" w:rsidRDefault="00EB1AD1" w:rsidP="00941268">
      <w:pPr>
        <w:pStyle w:val="Tekstpodstawowy"/>
        <w:numPr>
          <w:ilvl w:val="0"/>
          <w:numId w:val="22"/>
        </w:numPr>
        <w:suppressAutoHyphens w:val="0"/>
        <w:spacing w:after="0"/>
        <w:jc w:val="both"/>
        <w:rPr>
          <w:rFonts w:cs="Times New Roman"/>
          <w:sz w:val="24"/>
        </w:rPr>
      </w:pPr>
      <w:r w:rsidRPr="00287D20">
        <w:rPr>
          <w:rFonts w:cs="Times New Roman"/>
          <w:sz w:val="24"/>
        </w:rPr>
        <w:t>tym, że zobowiązuje się</w:t>
      </w:r>
      <w:r w:rsidR="00941268" w:rsidRPr="00287D20">
        <w:rPr>
          <w:rFonts w:cs="Times New Roman"/>
          <w:sz w:val="24"/>
        </w:rPr>
        <w:t xml:space="preserve"> do złożenia w dniu podpisania umowy dodatkowego oświadczenia o uzyskanej pomocy publicznej, jeżeli w okresie od dnia złożenia wniosku do dnia podpisania umowy z Powiatowym Urzędem Pracy, otrzymał pomoc publiczną.</w:t>
      </w:r>
    </w:p>
    <w:p w:rsidR="00941268" w:rsidRPr="00B54D90" w:rsidRDefault="00941268" w:rsidP="00941268">
      <w:pPr>
        <w:jc w:val="both"/>
      </w:pPr>
    </w:p>
    <w:p w:rsidR="00941268" w:rsidRPr="00B54D90" w:rsidRDefault="00941268" w:rsidP="00941268">
      <w:pPr>
        <w:jc w:val="both"/>
      </w:pPr>
      <w:r w:rsidRPr="00B54D90">
        <w:t xml:space="preserve">            2.</w:t>
      </w:r>
      <w:r w:rsidRPr="00B54D90">
        <w:rPr>
          <w:b/>
        </w:rPr>
        <w:t xml:space="preserve"> </w:t>
      </w:r>
      <w:r w:rsidRPr="00B54D90">
        <w:t xml:space="preserve">Do wniosku o refundację producent rolny dołącza: </w:t>
      </w:r>
    </w:p>
    <w:p w:rsidR="00941268" w:rsidRPr="00B54D90" w:rsidRDefault="00941268" w:rsidP="00941268">
      <w:pPr>
        <w:jc w:val="both"/>
      </w:pPr>
    </w:p>
    <w:p w:rsidR="00941268" w:rsidRPr="00B54D90" w:rsidRDefault="00941268" w:rsidP="00941268">
      <w:pPr>
        <w:jc w:val="both"/>
      </w:pPr>
      <w:r w:rsidRPr="00B54D90">
        <w:t xml:space="preserve">Oświadczenia, o których mowa w §4 ust. 1 </w:t>
      </w:r>
      <w:proofErr w:type="spellStart"/>
      <w:r w:rsidRPr="00B54D90">
        <w:t>pkt</w:t>
      </w:r>
      <w:proofErr w:type="spellEnd"/>
      <w:r w:rsidRPr="00B54D90">
        <w:t xml:space="preserve"> 1, 2, 3, 5, 6, 7 oraz</w:t>
      </w:r>
    </w:p>
    <w:p w:rsidR="00941268" w:rsidRPr="00B54D90" w:rsidRDefault="00941268" w:rsidP="00941268">
      <w:pPr>
        <w:jc w:val="both"/>
      </w:pPr>
    </w:p>
    <w:p w:rsidR="00941268" w:rsidRPr="00B54D90" w:rsidRDefault="00941268" w:rsidP="00941268">
      <w:pPr>
        <w:numPr>
          <w:ilvl w:val="0"/>
          <w:numId w:val="30"/>
        </w:numPr>
        <w:jc w:val="both"/>
      </w:pPr>
      <w:r w:rsidRPr="00B54D90">
        <w:t>oświadczenie o posiadaniu gospodarstwa rolnego w rozumieniu przepisów o podatku rolnym lub prowadzeniu działu specjalnego produkcji rolnej w rozumieniu przepisów                 o podatku dochodowym od osób fizycznych lub przepisów o podatku dochodowym od osób prawnych przez okres co najmniej 6 miesięcy przed dniem złożenia wniosku,</w:t>
      </w:r>
    </w:p>
    <w:p w:rsidR="00941268" w:rsidRPr="00B54D90" w:rsidRDefault="00941268" w:rsidP="00941268">
      <w:pPr>
        <w:numPr>
          <w:ilvl w:val="0"/>
          <w:numId w:val="30"/>
        </w:numPr>
        <w:jc w:val="both"/>
      </w:pPr>
      <w:r w:rsidRPr="00B54D90">
        <w:t>dokumenty potwierdzające zatrudnienie w okresie ostatnich 6 miesięcy przed dniem złożenia wniosku, w każdym miesiącu, co najmniej 1 pracownika na podstawie stosunku pracy w pełnym wymiarze czasu pracy oraz dokumenty potwierdzające jego ubezpieczenie.</w:t>
      </w:r>
    </w:p>
    <w:p w:rsidR="00941268" w:rsidRPr="00B54D90" w:rsidRDefault="00941268" w:rsidP="00941268">
      <w:pPr>
        <w:jc w:val="both"/>
      </w:pPr>
    </w:p>
    <w:p w:rsidR="00941268" w:rsidRPr="00B54D90" w:rsidRDefault="00941268" w:rsidP="00941268">
      <w:pPr>
        <w:jc w:val="both"/>
      </w:pPr>
      <w:r w:rsidRPr="00B54D90">
        <w:rPr>
          <w:b/>
        </w:rPr>
        <w:t xml:space="preserve">         §5. </w:t>
      </w:r>
      <w:r w:rsidRPr="00B54D90">
        <w:t>Wniosek o refundację kosztów wyposażenia lub doposażenia stanowiska pracy może być rozpatrzony pozytywnie w przypadku spełnienia przez podmiot, szkołę, przedszkole, producenta rolnego warunków , o których mowa w §4 Regulaminu oraz</w:t>
      </w:r>
      <w:r w:rsidR="00646DB4">
        <w:t xml:space="preserve"> w przypadku</w:t>
      </w:r>
      <w:r w:rsidRPr="00B54D90">
        <w:t>:</w:t>
      </w:r>
    </w:p>
    <w:p w:rsidR="00941268" w:rsidRPr="00B54D90" w:rsidRDefault="00941268" w:rsidP="00941268">
      <w:pPr>
        <w:pStyle w:val="Tekstpodstawowy"/>
        <w:rPr>
          <w:rFonts w:cs="Times New Roman"/>
          <w:sz w:val="24"/>
        </w:rPr>
      </w:pPr>
    </w:p>
    <w:p w:rsidR="00941268" w:rsidRPr="00B54D90" w:rsidRDefault="00646DB4" w:rsidP="00941268">
      <w:pPr>
        <w:pStyle w:val="Tekstpodstawowy"/>
        <w:numPr>
          <w:ilvl w:val="0"/>
          <w:numId w:val="25"/>
        </w:numPr>
        <w:suppressAutoHyphens w:val="0"/>
        <w:spacing w:after="0"/>
        <w:jc w:val="both"/>
        <w:rPr>
          <w:rFonts w:cs="Times New Roman"/>
          <w:sz w:val="24"/>
        </w:rPr>
      </w:pPr>
      <w:r>
        <w:rPr>
          <w:rFonts w:cs="Times New Roman"/>
          <w:sz w:val="24"/>
        </w:rPr>
        <w:t>nie tworzenia</w:t>
      </w:r>
      <w:r w:rsidR="00941268" w:rsidRPr="00B54D90">
        <w:rPr>
          <w:rFonts w:cs="Times New Roman"/>
          <w:sz w:val="24"/>
        </w:rPr>
        <w:t xml:space="preserve"> stanowisk pracy w ramach refundacji kosztów wyposażenia lub doposażenia stanowiska pracy w mieszkaniu wnioskodawcy,</w:t>
      </w:r>
    </w:p>
    <w:p w:rsidR="00941268" w:rsidRPr="00B54D90" w:rsidRDefault="00646DB4" w:rsidP="00941268">
      <w:pPr>
        <w:pStyle w:val="Tekstpodstawowy"/>
        <w:numPr>
          <w:ilvl w:val="0"/>
          <w:numId w:val="25"/>
        </w:numPr>
        <w:suppressAutoHyphens w:val="0"/>
        <w:spacing w:after="0"/>
        <w:jc w:val="both"/>
        <w:rPr>
          <w:rFonts w:cs="Times New Roman"/>
          <w:sz w:val="24"/>
        </w:rPr>
      </w:pPr>
      <w:r>
        <w:rPr>
          <w:rFonts w:cs="Times New Roman"/>
          <w:sz w:val="24"/>
        </w:rPr>
        <w:t>nie otrzymania</w:t>
      </w:r>
      <w:r w:rsidR="00941268" w:rsidRPr="00B54D90">
        <w:rPr>
          <w:rFonts w:cs="Times New Roman"/>
          <w:sz w:val="24"/>
        </w:rPr>
        <w:t xml:space="preserve">  w okresie trzech ostatnich lat pomocy przekraczającej pułap 200 000 EUR, </w:t>
      </w:r>
      <w:r w:rsidR="00941268" w:rsidRPr="00B54D90">
        <w:rPr>
          <w:rFonts w:cs="Times New Roman"/>
          <w:sz w:val="24"/>
        </w:rPr>
        <w:br/>
        <w:t>w przypadku wnioskodawców działających w sektorze transportu drogowego 100 000 EUR. (z wyłączeniem sektora drogowego, transportu pasażerskiego gdzie pułap wynosi 200 000 EUR)</w:t>
      </w:r>
    </w:p>
    <w:p w:rsidR="00941268" w:rsidRPr="00B54D90" w:rsidRDefault="00941268" w:rsidP="00941268">
      <w:pPr>
        <w:jc w:val="both"/>
      </w:pPr>
    </w:p>
    <w:p w:rsidR="00941268" w:rsidRPr="00B54D90" w:rsidRDefault="00941268" w:rsidP="00941268">
      <w:pPr>
        <w:pStyle w:val="Tekstpodstawowy"/>
        <w:jc w:val="both"/>
        <w:rPr>
          <w:rFonts w:cs="Times New Roman"/>
          <w:sz w:val="24"/>
        </w:rPr>
      </w:pPr>
      <w:r w:rsidRPr="00B54D90">
        <w:rPr>
          <w:rFonts w:cs="Times New Roman"/>
          <w:b/>
          <w:sz w:val="24"/>
        </w:rPr>
        <w:t xml:space="preserve">           §6.</w:t>
      </w:r>
      <w:r w:rsidRPr="00B54D90">
        <w:rPr>
          <w:rFonts w:cs="Times New Roman"/>
          <w:sz w:val="24"/>
        </w:rPr>
        <w:t xml:space="preserve"> 1. Podmiot prowadzący działalność gospodarczą, szkoły, przedszkola, producenci rolni, którzy starają się o refundację kosztów wyposażenia lub doposażenia stanowiska pracy są zobowiązani zaproponować w składanym wniosku formę zabezpieczenia zwrotu przyznanej refundacji. Formami zabezpieczenia mogą być:</w:t>
      </w:r>
    </w:p>
    <w:p w:rsidR="00941268" w:rsidRPr="00CB3651" w:rsidRDefault="00941268" w:rsidP="00941268">
      <w:pPr>
        <w:pStyle w:val="Tekstpodstawowy"/>
        <w:jc w:val="both"/>
        <w:rPr>
          <w:rFonts w:cs="Times New Roman"/>
          <w:color w:val="000000" w:themeColor="text1"/>
          <w:sz w:val="24"/>
        </w:rPr>
      </w:pPr>
      <w:r w:rsidRPr="00CB3651">
        <w:rPr>
          <w:rFonts w:cs="Times New Roman"/>
          <w:color w:val="000000" w:themeColor="text1"/>
          <w:sz w:val="24"/>
        </w:rPr>
        <w:t>1) poręczenie - wymagany dochód ze stosunku pracy średnio z 3 mi</w:t>
      </w:r>
      <w:r w:rsidR="00CB3651" w:rsidRPr="00CB3651">
        <w:rPr>
          <w:rFonts w:cs="Times New Roman"/>
          <w:color w:val="000000" w:themeColor="text1"/>
          <w:sz w:val="24"/>
        </w:rPr>
        <w:t xml:space="preserve">esięcy w kwocie co najmniej </w:t>
      </w:r>
      <w:r w:rsidR="00CB3651" w:rsidRPr="00CB3651">
        <w:rPr>
          <w:rFonts w:cs="Times New Roman"/>
          <w:color w:val="000000" w:themeColor="text1"/>
          <w:sz w:val="24"/>
        </w:rPr>
        <w:br/>
        <w:t>2 2</w:t>
      </w:r>
      <w:r w:rsidRPr="00CB3651">
        <w:rPr>
          <w:rFonts w:cs="Times New Roman"/>
          <w:color w:val="000000" w:themeColor="text1"/>
          <w:sz w:val="24"/>
        </w:rPr>
        <w:t>00 zł brutto lub dochód z innego źródła (renta, emerytura, własna działalność gospodarcza) nie niższy niż 1 </w:t>
      </w:r>
      <w:r w:rsidR="00CB3651" w:rsidRPr="00CB3651">
        <w:rPr>
          <w:rFonts w:cs="Times New Roman"/>
          <w:color w:val="000000" w:themeColor="text1"/>
          <w:sz w:val="24"/>
        </w:rPr>
        <w:t>8</w:t>
      </w:r>
      <w:r w:rsidR="006F230A" w:rsidRPr="00CB3651">
        <w:rPr>
          <w:rFonts w:cs="Times New Roman"/>
          <w:color w:val="000000" w:themeColor="text1"/>
          <w:sz w:val="24"/>
        </w:rPr>
        <w:t>50</w:t>
      </w:r>
      <w:r w:rsidRPr="00CB3651">
        <w:rPr>
          <w:rFonts w:cs="Times New Roman"/>
          <w:color w:val="000000" w:themeColor="text1"/>
          <w:sz w:val="24"/>
        </w:rPr>
        <w:t xml:space="preserve"> zł brutto.</w:t>
      </w:r>
    </w:p>
    <w:p w:rsidR="00941268" w:rsidRPr="00CB3651" w:rsidRDefault="00941268" w:rsidP="00941268">
      <w:pPr>
        <w:pStyle w:val="Tekstpodstawowy"/>
        <w:jc w:val="both"/>
        <w:rPr>
          <w:rFonts w:cs="Times New Roman"/>
          <w:color w:val="000000" w:themeColor="text1"/>
          <w:sz w:val="24"/>
        </w:rPr>
      </w:pPr>
      <w:r w:rsidRPr="00CB3651">
        <w:rPr>
          <w:rFonts w:cs="Times New Roman"/>
          <w:color w:val="000000" w:themeColor="text1"/>
          <w:sz w:val="24"/>
        </w:rPr>
        <w:t>2) weksel z poręczeniem wekslowym (</w:t>
      </w:r>
      <w:proofErr w:type="spellStart"/>
      <w:r w:rsidRPr="00CB3651">
        <w:rPr>
          <w:rFonts w:cs="Times New Roman"/>
          <w:color w:val="000000" w:themeColor="text1"/>
          <w:sz w:val="24"/>
        </w:rPr>
        <w:t>aval</w:t>
      </w:r>
      <w:proofErr w:type="spellEnd"/>
      <w:r w:rsidRPr="00CB3651">
        <w:rPr>
          <w:rFonts w:cs="Times New Roman"/>
          <w:color w:val="000000" w:themeColor="text1"/>
          <w:sz w:val="24"/>
        </w:rPr>
        <w:t xml:space="preserve">) – do wysokości przyznanych środków wraz </w:t>
      </w:r>
      <w:r w:rsidRPr="00CB3651">
        <w:rPr>
          <w:rFonts w:cs="Times New Roman"/>
          <w:color w:val="000000" w:themeColor="text1"/>
          <w:sz w:val="24"/>
        </w:rPr>
        <w:br/>
        <w:t xml:space="preserve">z należnymi odsetkami (wymagany jeden poręczyciel osiągający dochód </w:t>
      </w:r>
      <w:r w:rsidR="00CB3651" w:rsidRPr="00CB3651">
        <w:rPr>
          <w:rFonts w:cs="Times New Roman"/>
          <w:color w:val="000000" w:themeColor="text1"/>
          <w:sz w:val="24"/>
        </w:rPr>
        <w:t>średnio z 3 miesięcy powyżej 2.2</w:t>
      </w:r>
      <w:r w:rsidRPr="00CB3651">
        <w:rPr>
          <w:rFonts w:cs="Times New Roman"/>
          <w:color w:val="000000" w:themeColor="text1"/>
          <w:sz w:val="24"/>
        </w:rPr>
        <w:t>00 zł brutto),</w:t>
      </w:r>
    </w:p>
    <w:p w:rsidR="00941268" w:rsidRPr="00B54D90" w:rsidRDefault="00941268" w:rsidP="00941268">
      <w:pPr>
        <w:pStyle w:val="Tekstpodstawowy"/>
        <w:rPr>
          <w:rFonts w:cs="Times New Roman"/>
          <w:sz w:val="24"/>
        </w:rPr>
      </w:pPr>
      <w:r w:rsidRPr="00B54D90">
        <w:rPr>
          <w:rFonts w:cs="Times New Roman"/>
          <w:sz w:val="24"/>
        </w:rPr>
        <w:t>3) gwarancja bankowa – do wysokości przyznanych środków, wraz z należnymi odsetkami,</w:t>
      </w:r>
    </w:p>
    <w:p w:rsidR="00941268" w:rsidRPr="00B54D90" w:rsidRDefault="00941268" w:rsidP="00941268">
      <w:pPr>
        <w:pStyle w:val="Tekstpodstawowy"/>
        <w:rPr>
          <w:rFonts w:cs="Times New Roman"/>
          <w:sz w:val="24"/>
        </w:rPr>
      </w:pPr>
      <w:r w:rsidRPr="00B54D90">
        <w:rPr>
          <w:rFonts w:cs="Times New Roman"/>
          <w:sz w:val="24"/>
        </w:rPr>
        <w:t>4) zastaw na prawach lub rzeczach – do wysokości przyznanych środków wraz z należnymi</w:t>
      </w:r>
      <w:r w:rsidRPr="00B54D90">
        <w:rPr>
          <w:rFonts w:cs="Times New Roman"/>
          <w:sz w:val="24"/>
        </w:rPr>
        <w:br/>
        <w:t xml:space="preserve">    odsetkami, </w:t>
      </w:r>
    </w:p>
    <w:p w:rsidR="00941268" w:rsidRPr="00B54D90" w:rsidRDefault="00941268" w:rsidP="00941268">
      <w:pPr>
        <w:pStyle w:val="Tekstpodstawowy"/>
        <w:rPr>
          <w:rFonts w:cs="Times New Roman"/>
          <w:sz w:val="24"/>
        </w:rPr>
      </w:pPr>
      <w:r w:rsidRPr="00B54D90">
        <w:rPr>
          <w:rFonts w:cs="Times New Roman"/>
          <w:sz w:val="24"/>
        </w:rPr>
        <w:t>5) blokada środków zgromadzonych na rachunku bankowym – co najmniej do wysokości</w:t>
      </w:r>
      <w:r w:rsidRPr="00B54D90">
        <w:rPr>
          <w:rFonts w:cs="Times New Roman"/>
          <w:sz w:val="24"/>
        </w:rPr>
        <w:br/>
        <w:t xml:space="preserve">     podwójnej kwoty refundacji,</w:t>
      </w:r>
    </w:p>
    <w:p w:rsidR="00941268" w:rsidRPr="00B54D90" w:rsidRDefault="00941268" w:rsidP="00941268">
      <w:pPr>
        <w:pStyle w:val="Tekstpodstawowy"/>
        <w:ind w:hanging="283"/>
        <w:rPr>
          <w:rFonts w:cs="Times New Roman"/>
          <w:sz w:val="24"/>
        </w:rPr>
      </w:pPr>
      <w:r w:rsidRPr="00B54D90">
        <w:rPr>
          <w:rFonts w:cs="Times New Roman"/>
          <w:sz w:val="24"/>
        </w:rPr>
        <w:t xml:space="preserve">    6) akt notarialny o poddaniu się egzekucji przez dłużnika.</w:t>
      </w:r>
    </w:p>
    <w:p w:rsidR="00941268" w:rsidRPr="00B54D90" w:rsidRDefault="00941268" w:rsidP="00941268">
      <w:pPr>
        <w:pStyle w:val="Tekstpodstawowy"/>
        <w:ind w:firstLine="708"/>
        <w:rPr>
          <w:rFonts w:cs="Times New Roman"/>
          <w:sz w:val="24"/>
        </w:rPr>
      </w:pPr>
      <w:r w:rsidRPr="00B54D90">
        <w:rPr>
          <w:rFonts w:cs="Times New Roman"/>
          <w:sz w:val="24"/>
        </w:rPr>
        <w:t xml:space="preserve">2. Urząd zastrzega sobie możliwość zmiany formy zabezpieczenia i jego warunków przedstawionych przez podmiot prowadzący działalność gospodarczą.  </w:t>
      </w:r>
    </w:p>
    <w:p w:rsidR="00941268" w:rsidRPr="00B54D90" w:rsidRDefault="00941268" w:rsidP="00941268">
      <w:pPr>
        <w:pStyle w:val="Tekstpodstawowy"/>
        <w:ind w:firstLine="708"/>
        <w:rPr>
          <w:rFonts w:cs="Times New Roman"/>
          <w:sz w:val="24"/>
        </w:rPr>
      </w:pPr>
      <w:r w:rsidRPr="00B54D90">
        <w:rPr>
          <w:rFonts w:cs="Times New Roman"/>
          <w:sz w:val="24"/>
        </w:rPr>
        <w:t xml:space="preserve">3. W przypadku zabezpieczenia przez poręczenie, poręczyciel winien spełniać następujące   </w:t>
      </w:r>
    </w:p>
    <w:p w:rsidR="00941268" w:rsidRPr="00B54D90" w:rsidRDefault="00941268" w:rsidP="00941268">
      <w:pPr>
        <w:pStyle w:val="Tekstpodstawowy"/>
        <w:rPr>
          <w:rFonts w:cs="Times New Roman"/>
          <w:sz w:val="24"/>
        </w:rPr>
      </w:pPr>
      <w:r w:rsidRPr="00B54D90">
        <w:rPr>
          <w:rFonts w:cs="Times New Roman"/>
          <w:sz w:val="24"/>
        </w:rPr>
        <w:t xml:space="preserve">      warunki: </w:t>
      </w:r>
    </w:p>
    <w:p w:rsidR="00941268" w:rsidRPr="00B54D90" w:rsidRDefault="00941268" w:rsidP="00941268">
      <w:pPr>
        <w:pStyle w:val="Tekstpodstawowy"/>
        <w:jc w:val="both"/>
        <w:rPr>
          <w:rFonts w:cs="Times New Roman"/>
          <w:sz w:val="24"/>
        </w:rPr>
      </w:pPr>
      <w:r w:rsidRPr="00B54D90">
        <w:rPr>
          <w:rFonts w:cs="Times New Roman"/>
          <w:sz w:val="24"/>
        </w:rPr>
        <w:t>1) ukończone 18 lat,</w:t>
      </w:r>
    </w:p>
    <w:p w:rsidR="00941268" w:rsidRPr="00B54D90" w:rsidRDefault="00941268" w:rsidP="00941268">
      <w:pPr>
        <w:pStyle w:val="Tekstpodstawowy"/>
        <w:jc w:val="both"/>
        <w:rPr>
          <w:rFonts w:cs="Times New Roman"/>
          <w:sz w:val="24"/>
        </w:rPr>
      </w:pPr>
      <w:r w:rsidRPr="00B54D90">
        <w:rPr>
          <w:rFonts w:cs="Times New Roman"/>
          <w:sz w:val="24"/>
        </w:rPr>
        <w:lastRenderedPageBreak/>
        <w:t xml:space="preserve">2) zatrudnienie minimum na czas trwania umowy lub na czas nieokreślony, w zakładzie nie  </w:t>
      </w:r>
    </w:p>
    <w:p w:rsidR="00941268" w:rsidRPr="00B54D90" w:rsidRDefault="00941268" w:rsidP="00941268">
      <w:pPr>
        <w:pStyle w:val="Tekstpodstawowy"/>
        <w:jc w:val="both"/>
        <w:rPr>
          <w:rFonts w:cs="Times New Roman"/>
          <w:sz w:val="24"/>
        </w:rPr>
      </w:pPr>
      <w:r w:rsidRPr="00B54D90">
        <w:rPr>
          <w:rFonts w:cs="Times New Roman"/>
          <w:sz w:val="24"/>
        </w:rPr>
        <w:t>będącym w stanie upadłości lub likwidacji, lub posiadać dochód  z pozarolniczej działalności gospodarczej, lub stałej renty czy emerytury,</w:t>
      </w:r>
    </w:p>
    <w:p w:rsidR="00941268" w:rsidRPr="00B54D90" w:rsidRDefault="00941268" w:rsidP="00941268">
      <w:pPr>
        <w:pStyle w:val="Tekstpodstawowy"/>
        <w:jc w:val="both"/>
        <w:rPr>
          <w:rFonts w:cs="Times New Roman"/>
          <w:sz w:val="24"/>
        </w:rPr>
      </w:pPr>
      <w:r w:rsidRPr="00B54D90">
        <w:rPr>
          <w:rFonts w:cs="Times New Roman"/>
          <w:sz w:val="24"/>
        </w:rPr>
        <w:t xml:space="preserve">3) nie jest małżonkiem Wnioskodawcy  - wyjątek stanowi rozdzielność majątkowa, </w:t>
      </w:r>
    </w:p>
    <w:p w:rsidR="00941268" w:rsidRPr="00B54D90" w:rsidRDefault="00941268" w:rsidP="00941268">
      <w:pPr>
        <w:pStyle w:val="Tekstpodstawowy"/>
        <w:jc w:val="both"/>
        <w:rPr>
          <w:rFonts w:cs="Times New Roman"/>
          <w:sz w:val="24"/>
        </w:rPr>
      </w:pPr>
      <w:r w:rsidRPr="00B54D90">
        <w:rPr>
          <w:rFonts w:cs="Times New Roman"/>
          <w:sz w:val="24"/>
        </w:rPr>
        <w:t xml:space="preserve">4)  </w:t>
      </w:r>
      <w:r w:rsidR="006827D7" w:rsidRPr="006827D7">
        <w:rPr>
          <w:sz w:val="24"/>
        </w:rPr>
        <w:t xml:space="preserve">nie może być członkiem rodziny prowadzącym z Wnioskodawcą wspólne gospodarstwo domowe, </w:t>
      </w:r>
    </w:p>
    <w:p w:rsidR="00941268" w:rsidRPr="00B54D90" w:rsidRDefault="00941268" w:rsidP="00941268">
      <w:pPr>
        <w:pStyle w:val="Tekstpodstawowy"/>
        <w:jc w:val="both"/>
        <w:rPr>
          <w:rFonts w:cs="Times New Roman"/>
          <w:sz w:val="24"/>
        </w:rPr>
      </w:pPr>
      <w:r w:rsidRPr="00B54D90">
        <w:rPr>
          <w:rFonts w:cs="Times New Roman"/>
          <w:sz w:val="24"/>
        </w:rPr>
        <w:t>5) nie jest pracownikiem podmiotu gospodarczego ubiegającego się refundację,</w:t>
      </w:r>
    </w:p>
    <w:p w:rsidR="00941268" w:rsidRPr="00B54D90" w:rsidRDefault="00941268" w:rsidP="00941268">
      <w:pPr>
        <w:pStyle w:val="Tekstpodstawowy"/>
        <w:jc w:val="both"/>
        <w:rPr>
          <w:rFonts w:cs="Times New Roman"/>
          <w:sz w:val="24"/>
        </w:rPr>
      </w:pPr>
      <w:r w:rsidRPr="00B54D90">
        <w:rPr>
          <w:rFonts w:cs="Times New Roman"/>
          <w:sz w:val="24"/>
        </w:rPr>
        <w:t>6) nie posiada zobowiązań wynikających z poręczenia innych umów zawartych z Powiatowym Urzędem Pracy.</w:t>
      </w:r>
    </w:p>
    <w:p w:rsidR="00941268" w:rsidRPr="00B54D90" w:rsidRDefault="00941268" w:rsidP="00941268">
      <w:pPr>
        <w:pStyle w:val="Tekstpodstawowy"/>
        <w:jc w:val="both"/>
        <w:rPr>
          <w:rFonts w:cs="Times New Roman"/>
          <w:b/>
          <w:sz w:val="24"/>
        </w:rPr>
      </w:pPr>
      <w:r w:rsidRPr="00B54D90">
        <w:rPr>
          <w:rFonts w:cs="Times New Roman"/>
          <w:sz w:val="24"/>
        </w:rPr>
        <w:t xml:space="preserve">7) nie posiada innych zobowiązań finansowych po odliczeniu, których dochód jest niższy niż wskazany w §6 ust. 1 </w:t>
      </w:r>
      <w:proofErr w:type="spellStart"/>
      <w:r w:rsidRPr="00B54D90">
        <w:rPr>
          <w:rFonts w:cs="Times New Roman"/>
          <w:sz w:val="24"/>
        </w:rPr>
        <w:t>pkt</w:t>
      </w:r>
      <w:proofErr w:type="spellEnd"/>
      <w:r w:rsidRPr="00B54D90">
        <w:rPr>
          <w:rFonts w:cs="Times New Roman"/>
          <w:sz w:val="24"/>
        </w:rPr>
        <w:t xml:space="preserve"> 1 i</w:t>
      </w:r>
      <w:r w:rsidRPr="00B54D90">
        <w:rPr>
          <w:rFonts w:cs="Times New Roman"/>
          <w:b/>
          <w:sz w:val="24"/>
        </w:rPr>
        <w:t xml:space="preserve"> </w:t>
      </w:r>
      <w:r w:rsidRPr="00B54D90">
        <w:rPr>
          <w:rFonts w:cs="Times New Roman"/>
          <w:sz w:val="24"/>
        </w:rPr>
        <w:t>2 Regulaminu.</w:t>
      </w:r>
    </w:p>
    <w:p w:rsidR="00941268" w:rsidRPr="00B54D90" w:rsidRDefault="00941268" w:rsidP="00941268">
      <w:pPr>
        <w:pStyle w:val="Tekstpodstawowy"/>
        <w:tabs>
          <w:tab w:val="num" w:pos="360"/>
        </w:tabs>
        <w:jc w:val="both"/>
        <w:rPr>
          <w:rFonts w:cs="Times New Roman"/>
          <w:sz w:val="24"/>
        </w:rPr>
      </w:pPr>
      <w:r w:rsidRPr="00B54D90">
        <w:rPr>
          <w:rFonts w:cs="Times New Roman"/>
          <w:sz w:val="24"/>
        </w:rPr>
        <w:tab/>
        <w:t xml:space="preserve">4. Poręczenie przez osobę fizyczną pozostającą w związku małżeńskim wymaga zgody współmałżonka poręczyciela, wyrażonej w formie pisemnej w obecności uprawnionego pracownika Urzędu lub zgody poświadczonej notarialnie – wyjątek stanowi rozdzielność  majątkowa. </w:t>
      </w:r>
    </w:p>
    <w:p w:rsidR="00941268" w:rsidRPr="00B54D90" w:rsidRDefault="00941268" w:rsidP="00941268">
      <w:pPr>
        <w:pStyle w:val="Tekstpodstawowy"/>
        <w:tabs>
          <w:tab w:val="num" w:pos="360"/>
        </w:tabs>
        <w:jc w:val="both"/>
        <w:rPr>
          <w:rFonts w:cs="Times New Roman"/>
          <w:sz w:val="24"/>
        </w:rPr>
      </w:pPr>
      <w:r w:rsidRPr="00B54D90">
        <w:rPr>
          <w:rFonts w:cs="Times New Roman"/>
          <w:sz w:val="24"/>
        </w:rPr>
        <w:tab/>
        <w:t xml:space="preserve">5. W przypadku poręczenia poręczyciel przedkłada oświadczenie o uzyskiwanych dochodach ze wskazaniem źródła i kwoty dochodu oraz o aktualnych zobowiązaniach finansowych </w:t>
      </w:r>
      <w:r w:rsidRPr="00B54D90">
        <w:rPr>
          <w:rFonts w:cs="Times New Roman"/>
          <w:sz w:val="24"/>
        </w:rPr>
        <w:br/>
        <w:t xml:space="preserve">z określeniem wysokości miesięcznej spłaty zadłużenia, podając jednocześnie imię, nazwisko, adres zamieszkania, numer PESEL, jeżeli został nadany, oraz nazwę i numer dokumentu potwierdzającego tożsamość. </w:t>
      </w:r>
    </w:p>
    <w:p w:rsidR="00941268" w:rsidRPr="00B54D90" w:rsidRDefault="00941268" w:rsidP="00941268">
      <w:pPr>
        <w:pStyle w:val="Tekstpodstawowy"/>
        <w:tabs>
          <w:tab w:val="num" w:pos="360"/>
        </w:tabs>
        <w:rPr>
          <w:rFonts w:cs="Times New Roman"/>
          <w:sz w:val="24"/>
        </w:rPr>
      </w:pPr>
      <w:r w:rsidRPr="00B54D90">
        <w:rPr>
          <w:rFonts w:cs="Times New Roman"/>
          <w:sz w:val="24"/>
        </w:rPr>
        <w:tab/>
        <w:t>6. Poręczyciel potwierdza własnoręcznym podpisem prawdziwość informacji zawartych                      w oświadczeniu.</w:t>
      </w:r>
      <w:bookmarkStart w:id="0" w:name="_GoBack"/>
      <w:bookmarkEnd w:id="0"/>
    </w:p>
    <w:p w:rsidR="00941268" w:rsidRPr="00B54D90" w:rsidRDefault="00941268" w:rsidP="00941268">
      <w:pPr>
        <w:pStyle w:val="Tekstpodstawowy"/>
        <w:ind w:firstLine="360"/>
        <w:rPr>
          <w:rFonts w:cs="Times New Roman"/>
          <w:sz w:val="24"/>
        </w:rPr>
      </w:pPr>
      <w:r w:rsidRPr="00B54D90">
        <w:rPr>
          <w:rFonts w:cs="Times New Roman"/>
          <w:sz w:val="24"/>
        </w:rPr>
        <w:t>7. Wszelkie koszty związane z zabezpieczeniem ponosi Wnioskodawca</w:t>
      </w:r>
    </w:p>
    <w:p w:rsidR="00941268" w:rsidRPr="00B54D90" w:rsidRDefault="00941268" w:rsidP="00941268">
      <w:pPr>
        <w:pStyle w:val="Tekstpodstawowy"/>
        <w:ind w:left="360"/>
        <w:rPr>
          <w:rFonts w:cs="Times New Roman"/>
          <w:sz w:val="24"/>
        </w:rPr>
      </w:pPr>
      <w:r w:rsidRPr="00B54D90">
        <w:rPr>
          <w:rFonts w:cs="Times New Roman"/>
          <w:sz w:val="24"/>
        </w:rPr>
        <w:t>8. Od zabezpieczenia zwrotu otrzymanej pomocy i jej udokumentowania, Urząd uzależnia jej  wypłacenie.</w:t>
      </w:r>
    </w:p>
    <w:p w:rsidR="00941268" w:rsidRPr="00B54D90" w:rsidRDefault="00941268" w:rsidP="00941268">
      <w:pPr>
        <w:pStyle w:val="Akapitzlist"/>
        <w:ind w:left="0" w:firstLine="360"/>
        <w:rPr>
          <w:b/>
          <w:color w:val="000000"/>
        </w:rPr>
      </w:pPr>
    </w:p>
    <w:p w:rsidR="00941268" w:rsidRPr="00B54D90" w:rsidRDefault="00941268" w:rsidP="00941268">
      <w:pPr>
        <w:autoSpaceDE w:val="0"/>
        <w:autoSpaceDN w:val="0"/>
        <w:adjustRightInd w:val="0"/>
        <w:ind w:firstLine="708"/>
        <w:jc w:val="both"/>
        <w:rPr>
          <w:color w:val="000000"/>
        </w:rPr>
      </w:pPr>
      <w:r w:rsidRPr="00B54D90">
        <w:rPr>
          <w:b/>
          <w:color w:val="000000"/>
        </w:rPr>
        <w:t xml:space="preserve">§ 7. </w:t>
      </w:r>
      <w:r w:rsidRPr="00B54D90">
        <w:rPr>
          <w:color w:val="000000"/>
        </w:rPr>
        <w:t>1.</w:t>
      </w:r>
      <w:r w:rsidRPr="00B54D90">
        <w:rPr>
          <w:b/>
          <w:color w:val="000000"/>
        </w:rPr>
        <w:t xml:space="preserve"> </w:t>
      </w:r>
      <w:r w:rsidRPr="00B54D90">
        <w:rPr>
          <w:color w:val="000000"/>
        </w:rPr>
        <w:t>Refundacja kosztów wyposażenia lub doposażenia stanowiska pracy obejmuje zakup</w:t>
      </w:r>
      <w:r w:rsidRPr="00B54D90">
        <w:rPr>
          <w:color w:val="000000"/>
        </w:rPr>
        <w:br/>
        <w:t xml:space="preserve">      rzeczy używanych jeśli wnioskodawca uzasadni zakup sprzętu używanego jako</w:t>
      </w:r>
      <w:r w:rsidRPr="00B54D90">
        <w:rPr>
          <w:color w:val="000000"/>
        </w:rPr>
        <w:br/>
        <w:t xml:space="preserve">      niezbędnego dla realizacji przedsięwzięcia.</w:t>
      </w:r>
    </w:p>
    <w:p w:rsidR="00941268" w:rsidRPr="00B54D90" w:rsidRDefault="00941268" w:rsidP="00941268">
      <w:pPr>
        <w:autoSpaceDE w:val="0"/>
        <w:autoSpaceDN w:val="0"/>
        <w:adjustRightInd w:val="0"/>
        <w:jc w:val="both"/>
        <w:rPr>
          <w:color w:val="000000"/>
        </w:rPr>
      </w:pPr>
      <w:r w:rsidRPr="00B54D90">
        <w:rPr>
          <w:color w:val="000000"/>
        </w:rPr>
        <w:t xml:space="preserve">  </w:t>
      </w:r>
    </w:p>
    <w:p w:rsidR="00941268" w:rsidRPr="00B54D90" w:rsidRDefault="00941268" w:rsidP="00941268">
      <w:pPr>
        <w:pStyle w:val="Akapitzlist"/>
        <w:numPr>
          <w:ilvl w:val="0"/>
          <w:numId w:val="32"/>
        </w:numPr>
        <w:tabs>
          <w:tab w:val="left" w:pos="567"/>
        </w:tabs>
        <w:jc w:val="both"/>
      </w:pPr>
      <w:r w:rsidRPr="00B54D90">
        <w:t>W przypadku zakupu środków trwałych, urządzeń, maszyn lub innych rzeczy używanych należy przedstawić następujące dokumenty:</w:t>
      </w:r>
    </w:p>
    <w:p w:rsidR="00941268" w:rsidRPr="00B54D90" w:rsidRDefault="00941268" w:rsidP="00941268">
      <w:pPr>
        <w:tabs>
          <w:tab w:val="left" w:pos="567"/>
        </w:tabs>
        <w:jc w:val="both"/>
        <w:rPr>
          <w:b/>
        </w:rPr>
      </w:pPr>
    </w:p>
    <w:p w:rsidR="00941268" w:rsidRPr="00B54D90" w:rsidRDefault="00941268" w:rsidP="00941268">
      <w:pPr>
        <w:tabs>
          <w:tab w:val="left" w:pos="567"/>
        </w:tabs>
        <w:ind w:left="567"/>
        <w:jc w:val="both"/>
      </w:pPr>
      <w:r w:rsidRPr="00B54D90">
        <w:t>1)</w:t>
      </w:r>
      <w:r w:rsidRPr="00B54D90">
        <w:rPr>
          <w:b/>
        </w:rPr>
        <w:t xml:space="preserve"> </w:t>
      </w:r>
      <w:r w:rsidRPr="00B54D90">
        <w:t>Deklarację osoby sprzedającej używany sprzęt zawierającą:</w:t>
      </w:r>
    </w:p>
    <w:p w:rsidR="00941268" w:rsidRPr="00B54D90" w:rsidRDefault="00941268" w:rsidP="00941268">
      <w:pPr>
        <w:tabs>
          <w:tab w:val="left" w:pos="567"/>
        </w:tabs>
        <w:ind w:left="1080"/>
        <w:jc w:val="both"/>
      </w:pPr>
      <w:r w:rsidRPr="00B54D90">
        <w:t>a) informację o pochodzeniu sprzętu (tj. datę zakupu, miejsce zakupu, dane sprzedającego jego nazwę i adres);</w:t>
      </w:r>
    </w:p>
    <w:p w:rsidR="00941268" w:rsidRPr="00B54D90" w:rsidRDefault="00941268" w:rsidP="00941268">
      <w:pPr>
        <w:tabs>
          <w:tab w:val="left" w:pos="567"/>
        </w:tabs>
        <w:ind w:left="1080"/>
        <w:jc w:val="both"/>
      </w:pPr>
      <w:r w:rsidRPr="00B54D90">
        <w:t>b) oświadczenie potwierdzające posiadanie praw własności do sprzedawanego sprzętu;</w:t>
      </w:r>
    </w:p>
    <w:p w:rsidR="00941268" w:rsidRPr="00B54D90" w:rsidRDefault="00941268" w:rsidP="00941268">
      <w:pPr>
        <w:tabs>
          <w:tab w:val="left" w:pos="567"/>
        </w:tabs>
        <w:ind w:left="1080"/>
        <w:jc w:val="both"/>
        <w:rPr>
          <w:color w:val="000000" w:themeColor="text1"/>
        </w:rPr>
      </w:pPr>
      <w:r w:rsidRPr="00B54D90">
        <w:rPr>
          <w:color w:val="000000" w:themeColor="text1"/>
        </w:rPr>
        <w:t>c) oświadczenie, że używany sprzęt nie został zakupiony z pomocy krajowej lub wspólnotowej;</w:t>
      </w:r>
    </w:p>
    <w:p w:rsidR="00941268" w:rsidRPr="00B54D90" w:rsidRDefault="00941268" w:rsidP="00941268">
      <w:pPr>
        <w:tabs>
          <w:tab w:val="left" w:pos="567"/>
        </w:tabs>
        <w:ind w:left="1080"/>
        <w:jc w:val="both"/>
      </w:pPr>
      <w:r w:rsidRPr="00B54D90">
        <w:t>d) oświadczenie potwierdzające pełną sprawność techniczną i odpowiadanie wszelkim wymaganym normom sprzedawanego sprzętu;</w:t>
      </w:r>
    </w:p>
    <w:p w:rsidR="00941268" w:rsidRPr="00B54D90" w:rsidRDefault="00941268" w:rsidP="00941268">
      <w:pPr>
        <w:tabs>
          <w:tab w:val="left" w:pos="567"/>
        </w:tabs>
        <w:ind w:left="1080"/>
        <w:jc w:val="both"/>
      </w:pPr>
      <w:r w:rsidRPr="00B54D90">
        <w:t>e) oświadczenie, że cena sprzedawanego sprzętu nie przekracza jego wartości rynkowej i jest niższa niż cena podobnego nowego sprzętu.</w:t>
      </w:r>
    </w:p>
    <w:p w:rsidR="00941268" w:rsidRPr="00B54D90" w:rsidRDefault="00941268" w:rsidP="00941268">
      <w:pPr>
        <w:tabs>
          <w:tab w:val="left" w:pos="284"/>
        </w:tabs>
        <w:ind w:left="1080" w:hanging="513"/>
        <w:jc w:val="both"/>
        <w:rPr>
          <w:color w:val="000000"/>
        </w:rPr>
      </w:pPr>
      <w:r w:rsidRPr="00B54D90">
        <w:t xml:space="preserve">2) Orzeczenie rzeczoznawcy potwierdzające wartość zakupionego sprzętu jeśli </w:t>
      </w:r>
      <w:r w:rsidRPr="00B54D90">
        <w:rPr>
          <w:color w:val="000000"/>
        </w:rPr>
        <w:t>dotyczy kwoty zakupu powyżej 5.000,00 zł. Koszty orzeczenia rzeczoznawcy ponosi przedsiębiorca</w:t>
      </w:r>
    </w:p>
    <w:p w:rsidR="00941268" w:rsidRPr="00B54D90" w:rsidRDefault="00941268" w:rsidP="00941268">
      <w:pPr>
        <w:pStyle w:val="Akapitzlist"/>
        <w:numPr>
          <w:ilvl w:val="0"/>
          <w:numId w:val="32"/>
        </w:numPr>
        <w:autoSpaceDE w:val="0"/>
        <w:autoSpaceDN w:val="0"/>
        <w:adjustRightInd w:val="0"/>
        <w:jc w:val="both"/>
        <w:rPr>
          <w:color w:val="000000"/>
        </w:rPr>
      </w:pPr>
      <w:r w:rsidRPr="00B54D90">
        <w:rPr>
          <w:color w:val="000000"/>
        </w:rPr>
        <w:t xml:space="preserve">Zakupy dokonywane w ramach refundacji kosztów doposażenia lub wyposażenia stanowiska pracy dla skierowanego bezrobotnego nie mogą być zakupione od członka rodziny, poręczyciela i jego współmałżonka, a także od osób zamieszkałych pod tym samym adresem co beneficjent pomoc </w:t>
      </w:r>
    </w:p>
    <w:p w:rsidR="00941268" w:rsidRPr="00B54D90" w:rsidRDefault="00941268" w:rsidP="00941268">
      <w:pPr>
        <w:tabs>
          <w:tab w:val="left" w:pos="284"/>
        </w:tabs>
        <w:ind w:left="1080" w:hanging="513"/>
        <w:jc w:val="both"/>
        <w:rPr>
          <w:color w:val="000000"/>
        </w:rPr>
      </w:pPr>
    </w:p>
    <w:p w:rsidR="00941268" w:rsidRPr="00B54D90" w:rsidRDefault="00941268" w:rsidP="00941268">
      <w:pPr>
        <w:pStyle w:val="Tekstpodstawowy"/>
        <w:ind w:firstLine="360"/>
        <w:rPr>
          <w:rFonts w:cs="Times New Roman"/>
          <w:sz w:val="24"/>
        </w:rPr>
      </w:pPr>
      <w:r w:rsidRPr="00B54D90">
        <w:rPr>
          <w:rFonts w:cs="Times New Roman"/>
          <w:b/>
          <w:sz w:val="24"/>
        </w:rPr>
        <w:t>§ 8</w:t>
      </w:r>
      <w:r w:rsidRPr="00B54D90">
        <w:rPr>
          <w:rFonts w:cs="Times New Roman"/>
          <w:sz w:val="24"/>
        </w:rPr>
        <w:t>. Refundacja  kosztów wyposażenia lub doposażenia stanowiska pracy nie obejmuje:</w:t>
      </w:r>
      <w:r w:rsidRPr="00B54D90">
        <w:rPr>
          <w:rFonts w:cs="Times New Roman"/>
          <w:sz w:val="24"/>
        </w:rPr>
        <w:tab/>
      </w:r>
    </w:p>
    <w:p w:rsidR="00941268" w:rsidRPr="00B54D90" w:rsidRDefault="00941268" w:rsidP="00941268">
      <w:pPr>
        <w:pStyle w:val="Tekstpodstawowy"/>
        <w:numPr>
          <w:ilvl w:val="0"/>
          <w:numId w:val="29"/>
        </w:numPr>
        <w:suppressAutoHyphens w:val="0"/>
        <w:spacing w:after="0"/>
        <w:jc w:val="both"/>
        <w:rPr>
          <w:rFonts w:cs="Times New Roman"/>
          <w:sz w:val="24"/>
        </w:rPr>
      </w:pPr>
      <w:r w:rsidRPr="00B54D90">
        <w:rPr>
          <w:rFonts w:cs="Times New Roman"/>
          <w:sz w:val="24"/>
        </w:rPr>
        <w:t>wydatków dotyczących  kosztów budów i remontów,</w:t>
      </w:r>
    </w:p>
    <w:p w:rsidR="00941268" w:rsidRPr="00B54D90" w:rsidRDefault="00941268" w:rsidP="00941268">
      <w:pPr>
        <w:pStyle w:val="Default"/>
        <w:numPr>
          <w:ilvl w:val="0"/>
          <w:numId w:val="29"/>
        </w:numPr>
      </w:pPr>
      <w:r w:rsidRPr="00B54D90">
        <w:t xml:space="preserve">zakupów dokonanych od współmałżonka oraz innych członków rodziny, </w:t>
      </w:r>
    </w:p>
    <w:p w:rsidR="00941268" w:rsidRPr="00B54D90" w:rsidRDefault="00941268" w:rsidP="00941268">
      <w:pPr>
        <w:pStyle w:val="Tekstpodstawowy"/>
        <w:numPr>
          <w:ilvl w:val="0"/>
          <w:numId w:val="29"/>
        </w:numPr>
        <w:suppressAutoHyphens w:val="0"/>
        <w:spacing w:after="0"/>
        <w:jc w:val="both"/>
        <w:rPr>
          <w:rFonts w:cs="Times New Roman"/>
          <w:sz w:val="24"/>
        </w:rPr>
      </w:pPr>
      <w:r w:rsidRPr="00B54D90">
        <w:rPr>
          <w:rFonts w:cs="Times New Roman"/>
          <w:sz w:val="24"/>
        </w:rPr>
        <w:t>zakupu nieruchomości i ziemi,</w:t>
      </w:r>
    </w:p>
    <w:p w:rsidR="00941268" w:rsidRPr="00B54D90" w:rsidRDefault="00941268" w:rsidP="00941268">
      <w:pPr>
        <w:pStyle w:val="Tekstpodstawowy"/>
        <w:numPr>
          <w:ilvl w:val="0"/>
          <w:numId w:val="29"/>
        </w:numPr>
        <w:suppressAutoHyphens w:val="0"/>
        <w:spacing w:after="0"/>
        <w:jc w:val="both"/>
        <w:rPr>
          <w:rFonts w:cs="Times New Roman"/>
          <w:sz w:val="24"/>
        </w:rPr>
      </w:pPr>
      <w:r w:rsidRPr="00B54D90">
        <w:rPr>
          <w:rFonts w:cs="Times New Roman"/>
          <w:sz w:val="24"/>
        </w:rPr>
        <w:t>zakupu samochodów,</w:t>
      </w:r>
    </w:p>
    <w:p w:rsidR="00941268" w:rsidRPr="00B54D90" w:rsidRDefault="00941268" w:rsidP="00941268">
      <w:pPr>
        <w:pStyle w:val="Tekstpodstawowy"/>
        <w:numPr>
          <w:ilvl w:val="0"/>
          <w:numId w:val="29"/>
        </w:numPr>
        <w:suppressAutoHyphens w:val="0"/>
        <w:spacing w:after="0"/>
        <w:jc w:val="both"/>
        <w:rPr>
          <w:rFonts w:cs="Times New Roman"/>
          <w:sz w:val="24"/>
        </w:rPr>
      </w:pPr>
      <w:r w:rsidRPr="00B54D90">
        <w:rPr>
          <w:rFonts w:cs="Times New Roman"/>
          <w:sz w:val="24"/>
        </w:rPr>
        <w:t>spłat zadłużeń,</w:t>
      </w:r>
    </w:p>
    <w:p w:rsidR="00941268" w:rsidRPr="00B54D90" w:rsidRDefault="00941268" w:rsidP="00941268">
      <w:pPr>
        <w:pStyle w:val="Tekstpodstawowy"/>
        <w:numPr>
          <w:ilvl w:val="0"/>
          <w:numId w:val="29"/>
        </w:numPr>
        <w:suppressAutoHyphens w:val="0"/>
        <w:spacing w:after="0"/>
        <w:jc w:val="both"/>
        <w:rPr>
          <w:rFonts w:cs="Times New Roman"/>
          <w:b/>
          <w:sz w:val="24"/>
        </w:rPr>
      </w:pPr>
      <w:r w:rsidRPr="00B54D90">
        <w:rPr>
          <w:rFonts w:cs="Times New Roman"/>
          <w:sz w:val="24"/>
        </w:rPr>
        <w:t>kosztów reklamy</w:t>
      </w:r>
      <w:r w:rsidRPr="00B54D90">
        <w:rPr>
          <w:rFonts w:cs="Times New Roman"/>
          <w:b/>
          <w:sz w:val="24"/>
        </w:rPr>
        <w:t>,</w:t>
      </w:r>
    </w:p>
    <w:p w:rsidR="00941268" w:rsidRPr="00B54D90" w:rsidRDefault="00941268" w:rsidP="00941268">
      <w:pPr>
        <w:pStyle w:val="Tekstpodstawowy"/>
        <w:numPr>
          <w:ilvl w:val="0"/>
          <w:numId w:val="29"/>
        </w:numPr>
        <w:suppressAutoHyphens w:val="0"/>
        <w:spacing w:after="0"/>
        <w:jc w:val="both"/>
        <w:rPr>
          <w:rFonts w:cs="Times New Roman"/>
          <w:sz w:val="24"/>
        </w:rPr>
      </w:pPr>
      <w:r w:rsidRPr="00B54D90">
        <w:rPr>
          <w:rFonts w:cs="Times New Roman"/>
          <w:sz w:val="24"/>
        </w:rPr>
        <w:t>wydatków, w stosunku do których wcześniej została udzielona pomoc publiczna lub które wcześniej były objęte wsparciem ze środków Wspólnoty Europejskiej (zakaz podwójnego finansowania tych samych wydatków).</w:t>
      </w:r>
    </w:p>
    <w:p w:rsidR="00941268" w:rsidRPr="00B54D90" w:rsidRDefault="00941268" w:rsidP="00941268">
      <w:pPr>
        <w:pStyle w:val="Tekstpodstawowy"/>
        <w:suppressAutoHyphens w:val="0"/>
        <w:spacing w:after="0"/>
        <w:ind w:left="720"/>
        <w:jc w:val="both"/>
        <w:rPr>
          <w:rFonts w:cs="Times New Roman"/>
          <w:sz w:val="24"/>
        </w:rPr>
      </w:pPr>
    </w:p>
    <w:p w:rsidR="00941268" w:rsidRPr="00B54D90" w:rsidRDefault="00941268" w:rsidP="00941268">
      <w:pPr>
        <w:pStyle w:val="Tekstpodstawowy"/>
        <w:ind w:left="360"/>
        <w:jc w:val="both"/>
        <w:rPr>
          <w:rFonts w:cs="Times New Roman"/>
          <w:sz w:val="24"/>
        </w:rPr>
      </w:pPr>
      <w:r w:rsidRPr="00B54D90">
        <w:rPr>
          <w:rFonts w:cs="Times New Roman"/>
          <w:b/>
          <w:sz w:val="24"/>
        </w:rPr>
        <w:t xml:space="preserve">§ 9. </w:t>
      </w:r>
      <w:r w:rsidRPr="00B54D90">
        <w:rPr>
          <w:rFonts w:cs="Times New Roman"/>
          <w:sz w:val="24"/>
        </w:rPr>
        <w:t>1</w:t>
      </w:r>
      <w:r w:rsidRPr="00B54D90">
        <w:rPr>
          <w:rFonts w:cs="Times New Roman"/>
          <w:b/>
          <w:sz w:val="24"/>
        </w:rPr>
        <w:t xml:space="preserve"> </w:t>
      </w:r>
      <w:r w:rsidRPr="00B54D90">
        <w:rPr>
          <w:rFonts w:cs="Times New Roman"/>
          <w:sz w:val="24"/>
        </w:rPr>
        <w:t xml:space="preserve">Zakupu w ramach refundacji kosztów wyposażenia lub doposażenia stanowiska pracy skierowanego bezrobotnego mogą być dokonywane na terenie Polski i Unii Europejskiej, </w:t>
      </w:r>
      <w:r w:rsidRPr="00B54D90">
        <w:rPr>
          <w:rFonts w:cs="Times New Roman"/>
          <w:sz w:val="24"/>
        </w:rPr>
        <w:br/>
        <w:t>w uzasadnionych przypadkach zakupu mogą być dokonywane poza granicami Unii Europejskiej.</w:t>
      </w:r>
    </w:p>
    <w:p w:rsidR="00941268" w:rsidRPr="00B54D90" w:rsidRDefault="00941268" w:rsidP="00941268">
      <w:pPr>
        <w:pStyle w:val="Tekstpodstawowy"/>
        <w:ind w:left="360"/>
        <w:jc w:val="both"/>
        <w:rPr>
          <w:rFonts w:cs="Times New Roman"/>
          <w:sz w:val="24"/>
        </w:rPr>
      </w:pPr>
      <w:r w:rsidRPr="00B54D90">
        <w:rPr>
          <w:rFonts w:cs="Times New Roman"/>
          <w:sz w:val="24"/>
        </w:rPr>
        <w:t>2. W przypadku zakupów dokonywanych poza granicami kraju zakupy te muszą być udokumentowane. Do dokumentów potwierdzających dokonanie zakupów dołączony musi być oryginał tłumaczenia przez tłumacza przysięgłego.</w:t>
      </w:r>
    </w:p>
    <w:p w:rsidR="00941268" w:rsidRPr="00B54D90" w:rsidRDefault="00941268" w:rsidP="00941268">
      <w:pPr>
        <w:pStyle w:val="Tekstpodstawowy"/>
        <w:ind w:left="360"/>
        <w:jc w:val="both"/>
        <w:rPr>
          <w:rFonts w:cs="Times New Roman"/>
          <w:sz w:val="24"/>
        </w:rPr>
      </w:pPr>
      <w:r w:rsidRPr="00B54D90">
        <w:rPr>
          <w:rFonts w:cs="Times New Roman"/>
          <w:sz w:val="24"/>
        </w:rPr>
        <w:t>1) Wartość zakupionych towarów poza granicami kraju, przeliczana będzie wg średniego kursu NBP obowiązującego w dniu dokonania zakupu.</w:t>
      </w:r>
    </w:p>
    <w:p w:rsidR="00941268" w:rsidRPr="00B54D90" w:rsidRDefault="00941268" w:rsidP="00840F80">
      <w:pPr>
        <w:pStyle w:val="Tekstpodstawowy"/>
        <w:ind w:left="360" w:firstLine="348"/>
        <w:jc w:val="both"/>
        <w:rPr>
          <w:rFonts w:cs="Times New Roman"/>
          <w:sz w:val="24"/>
        </w:rPr>
      </w:pPr>
      <w:r w:rsidRPr="00B54D90">
        <w:rPr>
          <w:rFonts w:cs="Times New Roman"/>
          <w:b/>
          <w:sz w:val="24"/>
        </w:rPr>
        <w:t xml:space="preserve">§10. </w:t>
      </w:r>
      <w:r w:rsidRPr="00B54D90">
        <w:rPr>
          <w:rFonts w:cs="Times New Roman"/>
          <w:sz w:val="24"/>
        </w:rPr>
        <w:t xml:space="preserve">Na tworzone stanowisko pracy w ramach refundacji wyposażenia lub doposażenia stanowiska pracy nie może być skierowana osoba bezrobotna, która pracowała u tego samego </w:t>
      </w:r>
      <w:r w:rsidR="00840F80">
        <w:rPr>
          <w:rFonts w:cs="Times New Roman"/>
          <w:sz w:val="24"/>
        </w:rPr>
        <w:br/>
      </w:r>
      <w:r w:rsidRPr="00B54D90">
        <w:rPr>
          <w:rFonts w:cs="Times New Roman"/>
          <w:sz w:val="24"/>
        </w:rPr>
        <w:t>podmiotu, przedszkola, szk</w:t>
      </w:r>
      <w:r w:rsidR="006E191E">
        <w:rPr>
          <w:rFonts w:cs="Times New Roman"/>
          <w:sz w:val="24"/>
        </w:rPr>
        <w:t xml:space="preserve">oły lub producenta rolnego </w:t>
      </w:r>
      <w:r w:rsidR="00840F80">
        <w:rPr>
          <w:rFonts w:cs="Times New Roman"/>
          <w:sz w:val="24"/>
        </w:rPr>
        <w:t xml:space="preserve">w okresie 24 miesięcy od dnia wydania skierowania </w:t>
      </w:r>
      <w:r w:rsidR="00272D8E">
        <w:rPr>
          <w:rFonts w:cs="Times New Roman"/>
          <w:sz w:val="24"/>
        </w:rPr>
        <w:t xml:space="preserve">do pracy </w:t>
      </w:r>
      <w:r w:rsidR="00840F80">
        <w:rPr>
          <w:rFonts w:cs="Times New Roman"/>
          <w:sz w:val="24"/>
        </w:rPr>
        <w:t xml:space="preserve">przez Urząd </w:t>
      </w:r>
      <w:r w:rsidR="006E191E">
        <w:rPr>
          <w:rFonts w:cs="Times New Roman"/>
          <w:sz w:val="24"/>
        </w:rPr>
        <w:t>oraz</w:t>
      </w:r>
      <w:r w:rsidR="00A41B71">
        <w:rPr>
          <w:rFonts w:cs="Times New Roman"/>
          <w:sz w:val="24"/>
        </w:rPr>
        <w:t xml:space="preserve"> jest spokrewniona </w:t>
      </w:r>
      <w:r w:rsidRPr="00B54D90">
        <w:rPr>
          <w:rFonts w:cs="Times New Roman"/>
          <w:sz w:val="24"/>
        </w:rPr>
        <w:t>z wnioskodawcą.</w:t>
      </w:r>
      <w:r w:rsidR="00272D8E">
        <w:rPr>
          <w:rFonts w:cs="Times New Roman"/>
          <w:sz w:val="24"/>
        </w:rPr>
        <w:t xml:space="preserve"> W ramach tej samej umowy o refundację kosztów wyposażenia lub doposażenia stanowiska pracy nie może być skierowana </w:t>
      </w:r>
      <w:r w:rsidR="008A05AD">
        <w:rPr>
          <w:rFonts w:cs="Times New Roman"/>
          <w:sz w:val="24"/>
        </w:rPr>
        <w:t xml:space="preserve">ponownie </w:t>
      </w:r>
      <w:r w:rsidR="00272D8E">
        <w:rPr>
          <w:rFonts w:cs="Times New Roman"/>
          <w:sz w:val="24"/>
        </w:rPr>
        <w:t xml:space="preserve">ta sama osoba, która pracowała u tego samego </w:t>
      </w:r>
      <w:r w:rsidR="00272D8E" w:rsidRPr="00B54D90">
        <w:rPr>
          <w:rFonts w:cs="Times New Roman"/>
          <w:sz w:val="24"/>
        </w:rPr>
        <w:t>podmiotu, przedszkola, szk</w:t>
      </w:r>
      <w:r w:rsidR="00272D8E">
        <w:rPr>
          <w:rFonts w:cs="Times New Roman"/>
          <w:sz w:val="24"/>
        </w:rPr>
        <w:t>oły lub producenta rolnego.</w:t>
      </w:r>
    </w:p>
    <w:p w:rsidR="00941268" w:rsidRPr="00B54D90" w:rsidRDefault="00941268" w:rsidP="00941268">
      <w:pPr>
        <w:pStyle w:val="Tekstpodstawowy"/>
        <w:ind w:left="360" w:firstLine="348"/>
        <w:jc w:val="both"/>
        <w:rPr>
          <w:rFonts w:cs="Times New Roman"/>
          <w:sz w:val="24"/>
        </w:rPr>
      </w:pPr>
    </w:p>
    <w:p w:rsidR="00941268" w:rsidRPr="00B54D90" w:rsidRDefault="00941268" w:rsidP="00941268">
      <w:pPr>
        <w:pStyle w:val="Tekstpodstawowy2"/>
        <w:spacing w:after="0" w:line="240" w:lineRule="auto"/>
        <w:ind w:left="357" w:firstLine="351"/>
        <w:jc w:val="both"/>
        <w:rPr>
          <w:rFonts w:ascii="Times New Roman" w:hAnsi="Times New Roman"/>
          <w:sz w:val="24"/>
        </w:rPr>
      </w:pPr>
      <w:r w:rsidRPr="00B54D90">
        <w:rPr>
          <w:rFonts w:ascii="Times New Roman" w:hAnsi="Times New Roman"/>
          <w:b/>
          <w:sz w:val="24"/>
        </w:rPr>
        <w:t xml:space="preserve">§11. </w:t>
      </w:r>
      <w:r w:rsidRPr="00B54D90">
        <w:rPr>
          <w:rFonts w:ascii="Times New Roman" w:hAnsi="Times New Roman"/>
          <w:sz w:val="24"/>
        </w:rPr>
        <w:t xml:space="preserve">O uwzględnieniu bądź odmowie uwzględnienia wniosku podmiot jest informowany </w:t>
      </w:r>
      <w:r w:rsidRPr="00B54D90">
        <w:rPr>
          <w:rFonts w:ascii="Times New Roman" w:hAnsi="Times New Roman"/>
          <w:sz w:val="24"/>
        </w:rPr>
        <w:br/>
        <w:t xml:space="preserve">w formie pisemnej w okresie nie przekraczającym 30 dni od dnia złożenia wniosku kompletnego i prawidłowo sporządzonego wraz z załącznikami. W przypadku nieuwzględnienia wniosku urząd podaje przyczynę odmowy. </w:t>
      </w:r>
    </w:p>
    <w:p w:rsidR="00941268" w:rsidRPr="00B54D90" w:rsidRDefault="00941268" w:rsidP="00941268">
      <w:pPr>
        <w:jc w:val="both"/>
      </w:pPr>
    </w:p>
    <w:p w:rsidR="00941268" w:rsidRPr="00B54D90" w:rsidRDefault="00941268" w:rsidP="00941268">
      <w:pPr>
        <w:pStyle w:val="Tekstpodstawowy"/>
        <w:tabs>
          <w:tab w:val="left" w:pos="426"/>
        </w:tabs>
        <w:ind w:left="357"/>
        <w:jc w:val="both"/>
        <w:rPr>
          <w:rFonts w:cs="Times New Roman"/>
          <w:b/>
          <w:sz w:val="24"/>
        </w:rPr>
      </w:pPr>
      <w:r w:rsidRPr="00B54D90">
        <w:rPr>
          <w:rFonts w:cs="Times New Roman"/>
          <w:b/>
          <w:sz w:val="24"/>
        </w:rPr>
        <w:t xml:space="preserve">      §12. </w:t>
      </w:r>
      <w:r w:rsidRPr="00B54D90">
        <w:rPr>
          <w:rFonts w:cs="Times New Roman"/>
          <w:sz w:val="24"/>
        </w:rPr>
        <w:t xml:space="preserve">1. </w:t>
      </w:r>
      <w:r w:rsidR="006E191E">
        <w:rPr>
          <w:rFonts w:cs="Times New Roman"/>
          <w:sz w:val="24"/>
        </w:rPr>
        <w:t>Podstawą refundacji ze środków Funduszu Pracy</w:t>
      </w:r>
      <w:r w:rsidRPr="00B54D90">
        <w:rPr>
          <w:rFonts w:cs="Times New Roman"/>
          <w:sz w:val="24"/>
        </w:rPr>
        <w:t xml:space="preserve"> kosztów wyposażenia lub doposażenia stanowiska pracy jest umowa zawarta przez urząd z podmiotem, przedszkolem, szkołą lub producentem rolnym na piśmie pod rygorem nieważności </w:t>
      </w:r>
      <w:r w:rsidRPr="00B54D90">
        <w:rPr>
          <w:rFonts w:cs="Times New Roman"/>
          <w:b/>
          <w:sz w:val="24"/>
        </w:rPr>
        <w:t xml:space="preserve">(załącznik 2 do Regulaminu). </w:t>
      </w:r>
    </w:p>
    <w:p w:rsidR="00941268" w:rsidRPr="00B54D90" w:rsidRDefault="00941268" w:rsidP="00941268">
      <w:pPr>
        <w:pStyle w:val="Tekstpodstawowy"/>
        <w:tabs>
          <w:tab w:val="left" w:pos="426"/>
        </w:tabs>
        <w:ind w:left="357"/>
        <w:jc w:val="both"/>
        <w:rPr>
          <w:rFonts w:cs="Times New Roman"/>
          <w:sz w:val="24"/>
        </w:rPr>
      </w:pPr>
      <w:r w:rsidRPr="00B54D90">
        <w:rPr>
          <w:rFonts w:cs="Times New Roman"/>
          <w:b/>
          <w:sz w:val="24"/>
        </w:rPr>
        <w:tab/>
      </w:r>
      <w:r w:rsidRPr="00B54D90">
        <w:rPr>
          <w:rFonts w:cs="Times New Roman"/>
          <w:b/>
          <w:sz w:val="24"/>
        </w:rPr>
        <w:tab/>
      </w:r>
      <w:r w:rsidRPr="00B54D90">
        <w:rPr>
          <w:rFonts w:cs="Times New Roman"/>
          <w:sz w:val="24"/>
        </w:rPr>
        <w:t xml:space="preserve">2. W dniu podpisania umowy podmiot, przedszkole, szkoła lub producent rolny składa oświadczenie o uzyskanej pomocy de </w:t>
      </w:r>
      <w:proofErr w:type="spellStart"/>
      <w:r w:rsidRPr="00B54D90">
        <w:rPr>
          <w:rFonts w:cs="Times New Roman"/>
          <w:sz w:val="24"/>
        </w:rPr>
        <w:t>minimis</w:t>
      </w:r>
      <w:proofErr w:type="spellEnd"/>
      <w:r w:rsidRPr="00B54D90">
        <w:rPr>
          <w:rFonts w:cs="Times New Roman"/>
          <w:sz w:val="24"/>
        </w:rPr>
        <w:t xml:space="preserve"> oraz innej pomocy publicznej odnoszącej się do tych samych kosztów kwalifikowanych (w okresie od dnia złożenia wniosku do dnia podpisania umowy).   </w:t>
      </w:r>
    </w:p>
    <w:p w:rsidR="00941268" w:rsidRPr="00B54D90" w:rsidRDefault="00941268" w:rsidP="00941268">
      <w:pPr>
        <w:pStyle w:val="Tekstpodstawowy"/>
        <w:tabs>
          <w:tab w:val="left" w:pos="426"/>
        </w:tabs>
        <w:rPr>
          <w:rFonts w:cs="Times New Roman"/>
          <w:sz w:val="24"/>
        </w:rPr>
      </w:pPr>
      <w:r w:rsidRPr="00B54D90">
        <w:rPr>
          <w:rFonts w:cs="Times New Roman"/>
          <w:sz w:val="24"/>
        </w:rPr>
        <w:tab/>
      </w:r>
      <w:r w:rsidRPr="00B54D90">
        <w:rPr>
          <w:rFonts w:cs="Times New Roman"/>
          <w:sz w:val="24"/>
        </w:rPr>
        <w:tab/>
      </w:r>
      <w:r w:rsidRPr="00B54D90">
        <w:rPr>
          <w:rFonts w:cs="Times New Roman"/>
          <w:b/>
          <w:sz w:val="24"/>
        </w:rPr>
        <w:t xml:space="preserve">§13. </w:t>
      </w:r>
      <w:r w:rsidRPr="00B54D90">
        <w:rPr>
          <w:rFonts w:cs="Times New Roman"/>
          <w:sz w:val="24"/>
        </w:rPr>
        <w:t>1. W umowie podmiot powinien zobowiązać się do:</w:t>
      </w:r>
    </w:p>
    <w:p w:rsidR="00941268" w:rsidRPr="00B54D90" w:rsidRDefault="00941268" w:rsidP="00941268">
      <w:pPr>
        <w:pStyle w:val="Akapitzlist"/>
        <w:numPr>
          <w:ilvl w:val="0"/>
          <w:numId w:val="24"/>
        </w:numPr>
        <w:jc w:val="both"/>
      </w:pPr>
      <w:r w:rsidRPr="00B54D90">
        <w:t xml:space="preserve">zatrudniania na wyposażonym lub doposażonym stanowisku pracy w pełnym wymiarze czasu pracy skierowanego bezrobotnego przez okres 24 miesięcy, </w:t>
      </w:r>
    </w:p>
    <w:p w:rsidR="00941268" w:rsidRPr="00B54D90" w:rsidRDefault="00941268" w:rsidP="00941268">
      <w:pPr>
        <w:numPr>
          <w:ilvl w:val="0"/>
          <w:numId w:val="24"/>
        </w:numPr>
        <w:jc w:val="both"/>
        <w:rPr>
          <w:b/>
        </w:rPr>
      </w:pPr>
      <w:r w:rsidRPr="00B54D90">
        <w:t>utrzymania przez okres 24 miesięcy stanowisk pracy utworzonych w związku z przyznana refundacją,</w:t>
      </w:r>
    </w:p>
    <w:p w:rsidR="00941268" w:rsidRPr="00B54D90" w:rsidRDefault="00941268" w:rsidP="00941268">
      <w:pPr>
        <w:numPr>
          <w:ilvl w:val="0"/>
          <w:numId w:val="24"/>
        </w:numPr>
        <w:jc w:val="both"/>
        <w:rPr>
          <w:b/>
        </w:rPr>
      </w:pPr>
      <w:r w:rsidRPr="00B54D90">
        <w:t>złożenia rozliczenia zawierającego zestawienie kwot wydatkowanych od dnia zawarcia umowy na poszczególne wydatki w niej ujęte (zestawienie, o którym mowa nie może zawierać wydatków, na których finansowanie podmiot, przedszkole, szkoła lub producent rolny otrzymał wcześniej środki publiczne),</w:t>
      </w:r>
    </w:p>
    <w:p w:rsidR="00941268" w:rsidRPr="00B54D90" w:rsidRDefault="00941268" w:rsidP="00941268">
      <w:pPr>
        <w:numPr>
          <w:ilvl w:val="0"/>
          <w:numId w:val="24"/>
        </w:numPr>
        <w:jc w:val="both"/>
      </w:pPr>
      <w:r w:rsidRPr="00B54D90">
        <w:lastRenderedPageBreak/>
        <w:t>zwrotu</w:t>
      </w:r>
      <w:r w:rsidRPr="00B54D90">
        <w:rPr>
          <w:b/>
        </w:rPr>
        <w:t xml:space="preserve"> </w:t>
      </w:r>
      <w:r w:rsidRPr="00B54D90">
        <w:t>równowartości odliczonego lub zwróconego, zgodnie  z ustawą z dnia 11 marca 2004r. o podatku od towarów i usług podatku naliczonego dotyczącego zakupionych towarów i usług  w ramach przyznanej refundacji w terminie:</w:t>
      </w:r>
    </w:p>
    <w:p w:rsidR="00941268" w:rsidRPr="00B54D90" w:rsidRDefault="00941268" w:rsidP="00941268">
      <w:pPr>
        <w:ind w:left="720"/>
        <w:jc w:val="both"/>
      </w:pPr>
      <w:r w:rsidRPr="00B54D90">
        <w:t>- 30 dni od dnia złożenia przez podmiot deklaracji podatkowej dotyczącej podatku od towarów i usług, w której wykazano kwotę podatku naliczonego z tego tytułu –                       w przypadku gdy z deklaracji za dany okres rozliczeniowy wynika kwota podatku podlegająca wpłacie do Urzędu Skarbowego lub kwota do przeniesienia na następny okres rozliczeniowy,</w:t>
      </w:r>
    </w:p>
    <w:p w:rsidR="00941268" w:rsidRPr="00B54D90" w:rsidRDefault="00941268" w:rsidP="00941268">
      <w:pPr>
        <w:ind w:left="720"/>
        <w:jc w:val="both"/>
      </w:pPr>
      <w:r w:rsidRPr="00B54D90">
        <w:t>- 30 dni od dnia dokonania przez Urząd Skarbowy zwrotu podatku na rzecz podmiotu –               w przypadku gdy z deklaracji podatkowej dotyczącej podatku od towarów i usług,                w której wykazano kwotę podatku naliczonego z tego tytułu, za dany okres rozliczeniowy wynika kwota do zwrotu.</w:t>
      </w:r>
    </w:p>
    <w:p w:rsidR="00941268" w:rsidRPr="00B54D90" w:rsidRDefault="00941268" w:rsidP="00941268">
      <w:pPr>
        <w:ind w:firstLine="708"/>
        <w:jc w:val="both"/>
      </w:pPr>
      <w:r w:rsidRPr="00B54D90">
        <w:t>W przypadku otrzymania zwrotu podatku lub skorzystania z prawa do obniżenia kwoty podatku należnego o kwotę podatku naliczonego po zakończeniu okresu trwania umowy Podmiot zobowiązany jest do jego zwrotu  w terminie 30 dni od daty jego uzyskania.</w:t>
      </w:r>
    </w:p>
    <w:p w:rsidR="00941268" w:rsidRPr="00B54D90" w:rsidRDefault="00941268" w:rsidP="00941268">
      <w:pPr>
        <w:pStyle w:val="Adreszwrotnynakopercie"/>
        <w:ind w:firstLine="708"/>
        <w:jc w:val="both"/>
        <w:rPr>
          <w:color w:val="000000"/>
          <w:sz w:val="24"/>
        </w:rPr>
      </w:pPr>
      <w:r w:rsidRPr="00B54D90">
        <w:rPr>
          <w:color w:val="000000"/>
          <w:sz w:val="24"/>
        </w:rPr>
        <w:t xml:space="preserve">W przypadku ubiegania się o zwrot równowartości odliczonego lub zwróconego zgodnie    </w:t>
      </w:r>
      <w:r w:rsidRPr="00B54D90">
        <w:rPr>
          <w:color w:val="000000"/>
          <w:sz w:val="24"/>
        </w:rPr>
        <w:br/>
        <w:t>z ustawą z dnia 11 marca 2004r. o podatku od towarów i usług (</w:t>
      </w:r>
      <w:r w:rsidRPr="00B54D90">
        <w:rPr>
          <w:bCs/>
          <w:color w:val="000000"/>
          <w:sz w:val="24"/>
          <w:shd w:val="clear" w:color="auto" w:fill="FFFFFF"/>
        </w:rPr>
        <w:t>tekst jednolity 2011 r.</w:t>
      </w:r>
      <w:r w:rsidRPr="00B54D90">
        <w:rPr>
          <w:bCs/>
          <w:sz w:val="24"/>
          <w:shd w:val="clear" w:color="auto" w:fill="FFFFFF"/>
        </w:rPr>
        <w:t xml:space="preserve"> </w:t>
      </w:r>
      <w:proofErr w:type="spellStart"/>
      <w:r w:rsidRPr="00B54D90">
        <w:rPr>
          <w:bCs/>
          <w:sz w:val="24"/>
          <w:shd w:val="clear" w:color="auto" w:fill="FFFFFF"/>
        </w:rPr>
        <w:t>Dz.U</w:t>
      </w:r>
      <w:proofErr w:type="spellEnd"/>
      <w:r w:rsidRPr="00B54D90">
        <w:rPr>
          <w:bCs/>
          <w:sz w:val="24"/>
          <w:shd w:val="clear" w:color="auto" w:fill="FFFFFF"/>
        </w:rPr>
        <w:t xml:space="preserve">. Nr 177, poz. 1054 z </w:t>
      </w:r>
      <w:proofErr w:type="spellStart"/>
      <w:r w:rsidRPr="00B54D90">
        <w:rPr>
          <w:bCs/>
          <w:sz w:val="24"/>
          <w:shd w:val="clear" w:color="auto" w:fill="FFFFFF"/>
        </w:rPr>
        <w:t>późn.zm</w:t>
      </w:r>
      <w:proofErr w:type="spellEnd"/>
      <w:r w:rsidRPr="00B54D90">
        <w:rPr>
          <w:bCs/>
          <w:sz w:val="24"/>
          <w:shd w:val="clear" w:color="auto" w:fill="FFFFFF"/>
        </w:rPr>
        <w:t>)</w:t>
      </w:r>
      <w:r w:rsidRPr="00B54D90">
        <w:rPr>
          <w:color w:val="000000"/>
          <w:sz w:val="24"/>
        </w:rPr>
        <w:t xml:space="preserve">, podatku naliczonego dotyczącego zakupionych towarów i usług </w:t>
      </w:r>
      <w:r w:rsidR="00382DF6">
        <w:rPr>
          <w:color w:val="000000"/>
          <w:sz w:val="24"/>
        </w:rPr>
        <w:br/>
      </w:r>
      <w:r w:rsidRPr="00B54D90">
        <w:rPr>
          <w:color w:val="000000"/>
          <w:sz w:val="24"/>
        </w:rPr>
        <w:t xml:space="preserve">w ramach przyznanej refundacji powiadomienia Powiatowego Urzędu Pracy w Skierniewicach </w:t>
      </w:r>
      <w:r w:rsidR="00382DF6">
        <w:rPr>
          <w:color w:val="000000"/>
          <w:sz w:val="24"/>
        </w:rPr>
        <w:br/>
      </w:r>
      <w:r w:rsidRPr="00B54D90">
        <w:rPr>
          <w:color w:val="000000"/>
          <w:sz w:val="24"/>
        </w:rPr>
        <w:t xml:space="preserve">o terminie złożenia deklaracji podatkowe w Urzędzie Skarbowym, </w:t>
      </w:r>
    </w:p>
    <w:p w:rsidR="00941268" w:rsidRPr="00B54D90" w:rsidRDefault="00941268" w:rsidP="00941268">
      <w:pPr>
        <w:ind w:left="720"/>
        <w:jc w:val="both"/>
        <w:rPr>
          <w:b/>
        </w:rPr>
      </w:pPr>
    </w:p>
    <w:p w:rsidR="00941268" w:rsidRPr="00B54D90" w:rsidRDefault="00941268" w:rsidP="00941268">
      <w:pPr>
        <w:jc w:val="both"/>
      </w:pPr>
      <w:r w:rsidRPr="00B54D90">
        <w:t xml:space="preserve">      2.  W rozliczeniu wykazywane są wydatki z uwzględnieniem podatku od zakupów: rozliczenie musi zawierać informację czy podmiotowi, przedszkolu, szkole lub producentowi rolnemu przysługuje prawo do obniżenia kwoty podatku należnego o kwotę podatku naliczonego zawartego w wykazywanych wydatkach lub prawo do zwrotu podatku naliczonego.</w:t>
      </w:r>
    </w:p>
    <w:p w:rsidR="00941268" w:rsidRPr="00B54D90" w:rsidRDefault="00941268" w:rsidP="00941268">
      <w:pPr>
        <w:jc w:val="both"/>
        <w:rPr>
          <w:b/>
        </w:rPr>
      </w:pPr>
      <w:r w:rsidRPr="00B54D90">
        <w:rPr>
          <w:b/>
        </w:rPr>
        <w:t xml:space="preserve"> </w:t>
      </w:r>
    </w:p>
    <w:p w:rsidR="00941268" w:rsidRPr="00B54D90" w:rsidRDefault="00941268" w:rsidP="00941268">
      <w:pPr>
        <w:pStyle w:val="Tekstpodstawowy"/>
        <w:jc w:val="both"/>
        <w:rPr>
          <w:rFonts w:cs="Times New Roman"/>
          <w:sz w:val="24"/>
        </w:rPr>
      </w:pPr>
      <w:r w:rsidRPr="00B54D90">
        <w:rPr>
          <w:rFonts w:cs="Times New Roman"/>
          <w:b/>
          <w:sz w:val="24"/>
        </w:rPr>
        <w:t xml:space="preserve">    </w:t>
      </w:r>
      <w:r w:rsidRPr="00B54D90">
        <w:rPr>
          <w:rFonts w:cs="Times New Roman"/>
          <w:b/>
          <w:sz w:val="24"/>
        </w:rPr>
        <w:tab/>
        <w:t>§14.</w:t>
      </w:r>
      <w:r w:rsidR="0097725C">
        <w:rPr>
          <w:rFonts w:cs="Times New Roman"/>
          <w:sz w:val="24"/>
        </w:rPr>
        <w:t xml:space="preserve"> Refundacja ze środków Funduszu Pracy</w:t>
      </w:r>
      <w:r w:rsidRPr="00B54D90">
        <w:rPr>
          <w:rFonts w:cs="Times New Roman"/>
          <w:sz w:val="24"/>
        </w:rPr>
        <w:t xml:space="preserve"> kosztów wyposażenia lub doposażenia stanowisk pracy jest dokonywana przez urząd:</w:t>
      </w:r>
    </w:p>
    <w:p w:rsidR="00941268" w:rsidRPr="00B54D90" w:rsidRDefault="00941268" w:rsidP="00941268">
      <w:pPr>
        <w:pStyle w:val="Tekstpodstawowy"/>
        <w:numPr>
          <w:ilvl w:val="0"/>
          <w:numId w:val="31"/>
        </w:numPr>
        <w:suppressAutoHyphens w:val="0"/>
        <w:spacing w:after="0"/>
        <w:jc w:val="both"/>
        <w:rPr>
          <w:rFonts w:cs="Times New Roman"/>
          <w:sz w:val="24"/>
        </w:rPr>
      </w:pPr>
      <w:r w:rsidRPr="00B54D90">
        <w:rPr>
          <w:rFonts w:cs="Times New Roman"/>
          <w:sz w:val="24"/>
        </w:rPr>
        <w:t>po przedłożeniu rozliczenia poniesionych w okresie od dnia zawarcia umowy, kosztów na wyposażenie lub doposażenie stanowisk pracy,</w:t>
      </w:r>
    </w:p>
    <w:p w:rsidR="00941268" w:rsidRPr="00B54D90" w:rsidRDefault="00941268" w:rsidP="00941268">
      <w:pPr>
        <w:pStyle w:val="Tekstpodstawowy"/>
        <w:numPr>
          <w:ilvl w:val="0"/>
          <w:numId w:val="31"/>
        </w:numPr>
        <w:suppressAutoHyphens w:val="0"/>
        <w:spacing w:after="0"/>
        <w:jc w:val="both"/>
        <w:rPr>
          <w:rFonts w:cs="Times New Roman"/>
          <w:sz w:val="24"/>
        </w:rPr>
      </w:pPr>
      <w:r w:rsidRPr="00B54D90">
        <w:rPr>
          <w:rFonts w:cs="Times New Roman"/>
          <w:sz w:val="24"/>
        </w:rPr>
        <w:t>po wizytacji miejsca utworzenie stanowiska pracy,</w:t>
      </w:r>
    </w:p>
    <w:p w:rsidR="00941268" w:rsidRPr="00B54D90" w:rsidRDefault="00941268" w:rsidP="00941268">
      <w:pPr>
        <w:pStyle w:val="Tekstpodstawowy"/>
        <w:numPr>
          <w:ilvl w:val="0"/>
          <w:numId w:val="31"/>
        </w:numPr>
        <w:suppressAutoHyphens w:val="0"/>
        <w:spacing w:after="0"/>
        <w:jc w:val="both"/>
        <w:rPr>
          <w:rFonts w:cs="Times New Roman"/>
          <w:sz w:val="24"/>
        </w:rPr>
      </w:pPr>
      <w:r w:rsidRPr="00B54D90">
        <w:rPr>
          <w:rFonts w:cs="Times New Roman"/>
          <w:sz w:val="24"/>
        </w:rPr>
        <w:t>skierowaniu bezrobotnego na utworzone stanowisko pracy,</w:t>
      </w:r>
    </w:p>
    <w:p w:rsidR="00941268" w:rsidRPr="00B54D90" w:rsidRDefault="00941268" w:rsidP="00941268">
      <w:pPr>
        <w:pStyle w:val="Tekstpodstawowy"/>
        <w:numPr>
          <w:ilvl w:val="0"/>
          <w:numId w:val="31"/>
        </w:numPr>
        <w:suppressAutoHyphens w:val="0"/>
        <w:spacing w:after="0"/>
        <w:jc w:val="both"/>
        <w:rPr>
          <w:rFonts w:cs="Times New Roman"/>
          <w:sz w:val="24"/>
        </w:rPr>
      </w:pPr>
      <w:r w:rsidRPr="00B54D90">
        <w:rPr>
          <w:rFonts w:cs="Times New Roman"/>
          <w:sz w:val="24"/>
        </w:rPr>
        <w:t>zatrudnieniu na tym stanowisku skierowanego bezrobotnego,</w:t>
      </w:r>
    </w:p>
    <w:p w:rsidR="00941268" w:rsidRPr="00B54D90" w:rsidRDefault="00941268" w:rsidP="00941268">
      <w:pPr>
        <w:pStyle w:val="Tekstpodstawowy"/>
        <w:numPr>
          <w:ilvl w:val="0"/>
          <w:numId w:val="31"/>
        </w:numPr>
        <w:suppressAutoHyphens w:val="0"/>
        <w:spacing w:after="0"/>
        <w:jc w:val="both"/>
        <w:rPr>
          <w:rFonts w:cs="Times New Roman"/>
          <w:sz w:val="24"/>
        </w:rPr>
      </w:pPr>
      <w:r w:rsidRPr="00B54D90">
        <w:rPr>
          <w:rFonts w:cs="Times New Roman"/>
          <w:sz w:val="24"/>
        </w:rPr>
        <w:t>spełnieniu innych warunków określonych w zawartej umowie.</w:t>
      </w:r>
    </w:p>
    <w:p w:rsidR="00941268" w:rsidRPr="00B54D90" w:rsidRDefault="00941268" w:rsidP="00941268">
      <w:pPr>
        <w:pStyle w:val="Tekstpodstawowy"/>
        <w:rPr>
          <w:rFonts w:cs="Times New Roman"/>
          <w:sz w:val="24"/>
        </w:rPr>
      </w:pPr>
    </w:p>
    <w:p w:rsidR="00941268" w:rsidRPr="00B54D90" w:rsidRDefault="00941268" w:rsidP="00941268">
      <w:pPr>
        <w:pStyle w:val="Tekstpodstawowy"/>
        <w:jc w:val="both"/>
        <w:rPr>
          <w:rFonts w:cs="Times New Roman"/>
          <w:sz w:val="24"/>
          <w:u w:val="single"/>
        </w:rPr>
      </w:pPr>
      <w:r w:rsidRPr="00B54D90">
        <w:rPr>
          <w:rFonts w:cs="Times New Roman"/>
          <w:b/>
          <w:sz w:val="24"/>
        </w:rPr>
        <w:t xml:space="preserve">   </w:t>
      </w:r>
      <w:r w:rsidRPr="00B54D90">
        <w:rPr>
          <w:rFonts w:cs="Times New Roman"/>
          <w:b/>
          <w:sz w:val="24"/>
        </w:rPr>
        <w:tab/>
        <w:t>§15.</w:t>
      </w:r>
      <w:r w:rsidRPr="00B54D90">
        <w:rPr>
          <w:rFonts w:cs="Times New Roman"/>
          <w:sz w:val="24"/>
        </w:rPr>
        <w:t xml:space="preserve"> Urząd na wniosek podmiotu, przedszkola, szkoły lub producenta rolnego, uznaje za prawidłowo poniesione również wydatki odbiegające od zawartych w szczegółowej specyfikacji, mieszczące się w kwocie przyznanej refundacji, jeżeli stwierdzi zasadność ich poniesienia, biorąc pod uwagę specyfikację wyposażonego lub doposażonego stanowiska pracy. W przypadku niezaakceptowania zaproponowanych zakupów refundacja będzie pomniejszona o jego wartość.</w:t>
      </w:r>
    </w:p>
    <w:p w:rsidR="00941268" w:rsidRPr="00B54D90" w:rsidRDefault="00941268" w:rsidP="00941268">
      <w:pPr>
        <w:pStyle w:val="Tekstpodstawowy"/>
        <w:jc w:val="both"/>
        <w:rPr>
          <w:rFonts w:cs="Times New Roman"/>
          <w:sz w:val="24"/>
          <w:u w:val="single"/>
        </w:rPr>
      </w:pPr>
    </w:p>
    <w:p w:rsidR="00941268" w:rsidRPr="00B54D90" w:rsidRDefault="00941268" w:rsidP="00941268">
      <w:pPr>
        <w:pStyle w:val="Tekstpodstawowy"/>
        <w:jc w:val="both"/>
        <w:rPr>
          <w:rFonts w:cs="Times New Roman"/>
          <w:sz w:val="24"/>
        </w:rPr>
      </w:pPr>
      <w:r w:rsidRPr="00B54D90">
        <w:rPr>
          <w:rFonts w:cs="Times New Roman"/>
          <w:b/>
          <w:sz w:val="24"/>
        </w:rPr>
        <w:t xml:space="preserve">  </w:t>
      </w:r>
      <w:r w:rsidRPr="00B54D90">
        <w:rPr>
          <w:rFonts w:cs="Times New Roman"/>
          <w:b/>
          <w:sz w:val="24"/>
        </w:rPr>
        <w:tab/>
        <w:t xml:space="preserve"> §16.  </w:t>
      </w:r>
      <w:r w:rsidRPr="00B54D90">
        <w:rPr>
          <w:rFonts w:cs="Times New Roman"/>
          <w:sz w:val="24"/>
        </w:rPr>
        <w:t>Urząd w trakcie trwania umowy o refundację kosztów wyposażenia lub doposażenia stanowiska pra</w:t>
      </w:r>
      <w:r w:rsidR="00C67BFB">
        <w:rPr>
          <w:rFonts w:cs="Times New Roman"/>
          <w:sz w:val="24"/>
        </w:rPr>
        <w:t>cy będzie dokonywał jej wizytacji</w:t>
      </w:r>
      <w:r w:rsidRPr="00B54D90">
        <w:rPr>
          <w:rFonts w:cs="Times New Roman"/>
          <w:sz w:val="24"/>
        </w:rPr>
        <w:t xml:space="preserve"> celem oceny prawidłowości wykonania umowy.</w:t>
      </w:r>
    </w:p>
    <w:p w:rsidR="00941268" w:rsidRPr="00B54D90" w:rsidRDefault="00941268" w:rsidP="00941268">
      <w:pPr>
        <w:pStyle w:val="Tekstpodstawowy"/>
        <w:rPr>
          <w:rFonts w:cs="Times New Roman"/>
          <w:sz w:val="24"/>
        </w:rPr>
      </w:pPr>
    </w:p>
    <w:p w:rsidR="00941268" w:rsidRPr="00B54D90" w:rsidRDefault="00941268" w:rsidP="00941268">
      <w:pPr>
        <w:pStyle w:val="Tekstpodstawowy"/>
        <w:rPr>
          <w:rFonts w:cs="Times New Roman"/>
          <w:sz w:val="24"/>
        </w:rPr>
      </w:pPr>
      <w:r w:rsidRPr="00B54D90">
        <w:rPr>
          <w:rFonts w:cs="Times New Roman"/>
          <w:b/>
          <w:sz w:val="24"/>
        </w:rPr>
        <w:t xml:space="preserve">   </w:t>
      </w:r>
      <w:r w:rsidRPr="00B54D90">
        <w:rPr>
          <w:rFonts w:cs="Times New Roman"/>
          <w:b/>
          <w:sz w:val="24"/>
        </w:rPr>
        <w:tab/>
        <w:t>§17</w:t>
      </w:r>
      <w:r w:rsidRPr="00B54D90">
        <w:rPr>
          <w:rFonts w:cs="Times New Roman"/>
          <w:sz w:val="24"/>
        </w:rPr>
        <w:t>. Podmiot prowadzący działalność gospodarczą zobowiązuje się do:</w:t>
      </w:r>
    </w:p>
    <w:p w:rsidR="00941268" w:rsidRPr="00B54D90" w:rsidRDefault="00941268" w:rsidP="00941268">
      <w:pPr>
        <w:pStyle w:val="Tekstpodstawowy"/>
        <w:rPr>
          <w:rFonts w:cs="Times New Roman"/>
          <w:sz w:val="24"/>
        </w:rPr>
      </w:pPr>
      <w:r w:rsidRPr="00B54D90">
        <w:rPr>
          <w:rFonts w:cs="Times New Roman"/>
          <w:sz w:val="24"/>
        </w:rPr>
        <w:t xml:space="preserve">a) zwrotu w terminie 30 dni od dnia doręczenia wezwania z Urzędu otrzymanych środków, </w:t>
      </w:r>
      <w:r w:rsidRPr="00B54D90">
        <w:rPr>
          <w:rFonts w:cs="Times New Roman"/>
          <w:sz w:val="24"/>
        </w:rPr>
        <w:br/>
        <w:t xml:space="preserve">w wysokości proporcjonalnej do okresu niezatrudniania na utworzonych stanowiskach pracy skierowanych bezrobotnych, wraz z odsetkami ustawowymi naliczonymi od dnia otrzymania środków, w przypadku niespełnienia warunków, o których mowa w §13 ust. 1 pkt. 1 i 2 niniejszego Regulaminu, </w:t>
      </w:r>
    </w:p>
    <w:p w:rsidR="00941268" w:rsidRPr="00B54D90" w:rsidRDefault="00941268" w:rsidP="00941268">
      <w:pPr>
        <w:pStyle w:val="Tekstpodstawowy"/>
        <w:suppressAutoHyphens w:val="0"/>
        <w:spacing w:after="0"/>
        <w:jc w:val="both"/>
        <w:rPr>
          <w:rFonts w:cs="Times New Roman"/>
          <w:sz w:val="24"/>
        </w:rPr>
      </w:pPr>
      <w:r w:rsidRPr="00B54D90">
        <w:rPr>
          <w:rFonts w:cs="Times New Roman"/>
          <w:sz w:val="24"/>
        </w:rPr>
        <w:lastRenderedPageBreak/>
        <w:t>b) zwrotu w terminie 30 dni od dnia doręczenia wezwania z Urzędu otrzymanych środków wraz z odsetkami ustawowymi naliczonymi od dnia otrzymania środków w przypadku naruszenia pozostałych warunków umowy.</w:t>
      </w:r>
    </w:p>
    <w:p w:rsidR="00941268" w:rsidRPr="00B54D90" w:rsidRDefault="00941268" w:rsidP="00941268">
      <w:pPr>
        <w:pStyle w:val="Tekstpodstawowy"/>
        <w:jc w:val="both"/>
        <w:rPr>
          <w:rFonts w:cs="Times New Roman"/>
          <w:sz w:val="24"/>
        </w:rPr>
      </w:pPr>
    </w:p>
    <w:p w:rsidR="00941268" w:rsidRPr="00B54D90" w:rsidRDefault="00941268" w:rsidP="00941268">
      <w:pPr>
        <w:jc w:val="both"/>
      </w:pPr>
      <w:r w:rsidRPr="00B54D90">
        <w:rPr>
          <w:b/>
        </w:rPr>
        <w:t xml:space="preserve">  </w:t>
      </w:r>
      <w:r w:rsidRPr="00B54D90">
        <w:rPr>
          <w:b/>
        </w:rPr>
        <w:tab/>
        <w:t xml:space="preserve">§18. </w:t>
      </w:r>
      <w:r w:rsidRPr="00B54D90">
        <w:t>Podmiotowi przysługuje refundacja kosztów wyposażenia lub doposażeni</w:t>
      </w:r>
      <w:r w:rsidR="0097725C">
        <w:t>a stanowiska pracy ze środków Funduszu Pracy</w:t>
      </w:r>
      <w:r w:rsidRPr="00B54D90">
        <w:t xml:space="preserve">, gdy zobowiąże się w podpisywanej </w:t>
      </w:r>
      <w:r w:rsidRPr="00B54D90">
        <w:br/>
        <w:t xml:space="preserve">z urzędem umowie do zatrudnienia skierowanego bezrobotnego przez okres 24 miesięcy oraz utrzymania przez okres 24 miesięcy stanowiska pracy tworzonego w związku z przyznaną refundacją. </w:t>
      </w:r>
    </w:p>
    <w:p w:rsidR="00941268" w:rsidRPr="00B54D90" w:rsidRDefault="00941268" w:rsidP="00941268"/>
    <w:p w:rsidR="00941268" w:rsidRPr="00B54D90" w:rsidRDefault="00941268" w:rsidP="00941268">
      <w:pPr>
        <w:pStyle w:val="Nagwek2"/>
        <w:jc w:val="center"/>
        <w:rPr>
          <w:rFonts w:ascii="Times New Roman" w:hAnsi="Times New Roman"/>
          <w:color w:val="auto"/>
          <w:sz w:val="24"/>
          <w:szCs w:val="24"/>
        </w:rPr>
      </w:pPr>
      <w:r w:rsidRPr="00B54D90">
        <w:rPr>
          <w:rFonts w:ascii="Times New Roman" w:hAnsi="Times New Roman"/>
          <w:color w:val="auto"/>
          <w:sz w:val="24"/>
          <w:szCs w:val="24"/>
        </w:rPr>
        <w:t>Rozdział 3</w:t>
      </w:r>
    </w:p>
    <w:p w:rsidR="00941268" w:rsidRPr="00B54D90" w:rsidRDefault="00941268" w:rsidP="00941268">
      <w:pPr>
        <w:pStyle w:val="Nagwek2"/>
        <w:jc w:val="center"/>
        <w:rPr>
          <w:rFonts w:ascii="Times New Roman" w:hAnsi="Times New Roman"/>
          <w:color w:val="auto"/>
          <w:sz w:val="24"/>
          <w:szCs w:val="24"/>
        </w:rPr>
      </w:pPr>
      <w:r w:rsidRPr="00B54D90">
        <w:rPr>
          <w:rFonts w:ascii="Times New Roman" w:hAnsi="Times New Roman"/>
          <w:color w:val="auto"/>
          <w:sz w:val="24"/>
          <w:szCs w:val="24"/>
        </w:rPr>
        <w:t>Wysokość środków</w:t>
      </w:r>
    </w:p>
    <w:p w:rsidR="00941268" w:rsidRPr="00B54D90" w:rsidRDefault="00941268" w:rsidP="00941268">
      <w:pPr>
        <w:jc w:val="center"/>
      </w:pPr>
    </w:p>
    <w:p w:rsidR="00941268" w:rsidRPr="00B54D90" w:rsidRDefault="00941268" w:rsidP="00646DB4">
      <w:pPr>
        <w:pStyle w:val="Tekstpodstawowy"/>
        <w:jc w:val="both"/>
        <w:rPr>
          <w:rFonts w:cs="Times New Roman"/>
          <w:sz w:val="24"/>
        </w:rPr>
      </w:pPr>
      <w:r w:rsidRPr="00B54D90">
        <w:rPr>
          <w:rFonts w:cs="Times New Roman"/>
          <w:b/>
          <w:sz w:val="24"/>
        </w:rPr>
        <w:t xml:space="preserve"> </w:t>
      </w:r>
      <w:r w:rsidRPr="00B54D90">
        <w:rPr>
          <w:rFonts w:cs="Times New Roman"/>
          <w:b/>
          <w:sz w:val="24"/>
        </w:rPr>
        <w:tab/>
        <w:t xml:space="preserve">§1. </w:t>
      </w:r>
      <w:r w:rsidRPr="00B54D90">
        <w:rPr>
          <w:rFonts w:cs="Times New Roman"/>
          <w:sz w:val="24"/>
        </w:rPr>
        <w:t>Podmiotowi prowadzącemu działalność gospodarczą, szkole, przedszkolu, producentowi rolnemu, który poniósł koszty wyposażenia lub doposażenia stanowiska pracy dla skierowanego bezrobotnego, może być dokonana refundacja w wysokości określonej w umowie, nie wyższej jednak niż 6-krotnej wysokości przeciętnego wynagrodzenia.</w:t>
      </w:r>
      <w:r w:rsidR="00646DB4">
        <w:rPr>
          <w:rFonts w:cs="Times New Roman"/>
          <w:sz w:val="24"/>
        </w:rPr>
        <w:t xml:space="preserve"> W ramach ogłoszonego naboru wniosków</w:t>
      </w:r>
      <w:r w:rsidR="0074586B">
        <w:rPr>
          <w:rFonts w:cs="Times New Roman"/>
          <w:sz w:val="24"/>
        </w:rPr>
        <w:t xml:space="preserve">, maksymalna kwota refundacji do </w:t>
      </w:r>
      <w:r w:rsidR="0074586B" w:rsidRPr="00953D8D">
        <w:rPr>
          <w:rFonts w:cs="Times New Roman"/>
          <w:b/>
          <w:sz w:val="24"/>
        </w:rPr>
        <w:t>2</w:t>
      </w:r>
      <w:r w:rsidR="00953D8D" w:rsidRPr="00953D8D">
        <w:rPr>
          <w:rFonts w:cs="Times New Roman"/>
          <w:b/>
          <w:sz w:val="24"/>
        </w:rPr>
        <w:t>0</w:t>
      </w:r>
      <w:r w:rsidR="00646DB4" w:rsidRPr="00953D8D">
        <w:rPr>
          <w:rFonts w:cs="Times New Roman"/>
          <w:b/>
          <w:sz w:val="24"/>
        </w:rPr>
        <w:t>.000,00</w:t>
      </w:r>
      <w:r w:rsidR="00646DB4">
        <w:rPr>
          <w:rFonts w:cs="Times New Roman"/>
          <w:sz w:val="24"/>
        </w:rPr>
        <w:t xml:space="preserve"> zł.</w:t>
      </w:r>
    </w:p>
    <w:p w:rsidR="00941268" w:rsidRPr="00B54D90" w:rsidRDefault="00941268" w:rsidP="00941268">
      <w:pPr>
        <w:pStyle w:val="Tekstpodstawowy"/>
        <w:rPr>
          <w:rFonts w:cs="Times New Roman"/>
          <w:sz w:val="24"/>
        </w:rPr>
      </w:pPr>
      <w:r w:rsidRPr="00B54D90">
        <w:rPr>
          <w:rFonts w:cs="Times New Roman"/>
          <w:b/>
          <w:sz w:val="24"/>
        </w:rPr>
        <w:t xml:space="preserve"> </w:t>
      </w:r>
      <w:r w:rsidRPr="00B54D90">
        <w:rPr>
          <w:rFonts w:cs="Times New Roman"/>
          <w:b/>
          <w:sz w:val="24"/>
        </w:rPr>
        <w:tab/>
        <w:t>§2</w:t>
      </w:r>
      <w:r w:rsidRPr="00B54D90">
        <w:rPr>
          <w:rFonts w:cs="Times New Roman"/>
          <w:sz w:val="24"/>
        </w:rPr>
        <w:t>. Wysokość przeciętnego wynagrodzenia określona w Dzienniku Urzędowym GUS jest przyjmowana na dzień zawarcia umowy z podmiotem prowadzącym działalność gospodarczą.</w:t>
      </w:r>
    </w:p>
    <w:p w:rsidR="00941268" w:rsidRPr="00B54D90" w:rsidRDefault="00941268" w:rsidP="00941268"/>
    <w:p w:rsidR="00941268" w:rsidRPr="00B54D90" w:rsidRDefault="00941268" w:rsidP="00941268">
      <w:pPr>
        <w:rPr>
          <w:color w:val="000000"/>
        </w:rPr>
      </w:pPr>
    </w:p>
    <w:p w:rsidR="00941268" w:rsidRPr="00B54D90" w:rsidRDefault="00941268" w:rsidP="00941268">
      <w:pPr>
        <w:rPr>
          <w:color w:val="000000"/>
        </w:rPr>
      </w:pPr>
    </w:p>
    <w:p w:rsidR="007508DD" w:rsidRPr="00B54D90" w:rsidRDefault="007508DD" w:rsidP="00410EE5"/>
    <w:sectPr w:rsidR="007508DD" w:rsidRPr="00B54D90" w:rsidSect="0031168D">
      <w:footerReference w:type="default" r:id="rId8"/>
      <w:pgSz w:w="11907" w:h="16840" w:code="9"/>
      <w:pgMar w:top="592" w:right="867" w:bottom="993" w:left="1418" w:header="142" w:footer="2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887" w:rsidRDefault="00D34887">
      <w:r>
        <w:separator/>
      </w:r>
    </w:p>
  </w:endnote>
  <w:endnote w:type="continuationSeparator" w:id="0">
    <w:p w:rsidR="00D34887" w:rsidRDefault="00D34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887" w:rsidRPr="0099163C" w:rsidRDefault="00D34887" w:rsidP="0099163C">
    <w:pPr>
      <w:pStyle w:val="Stopka"/>
      <w:tabs>
        <w:tab w:val="left" w:pos="2400"/>
      </w:tabs>
      <w:ind w:left="1985"/>
      <w:rPr>
        <w:b/>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887" w:rsidRDefault="00D34887">
      <w:r>
        <w:separator/>
      </w:r>
    </w:p>
  </w:footnote>
  <w:footnote w:type="continuationSeparator" w:id="0">
    <w:p w:rsidR="00D34887" w:rsidRDefault="00D348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1406EA8"/>
    <w:lvl w:ilvl="0">
      <w:start w:val="1"/>
      <w:numFmt w:val="decimal"/>
      <w:pStyle w:val="Listanumerowana"/>
      <w:lvlText w:val="%1."/>
      <w:lvlJc w:val="left"/>
      <w:pPr>
        <w:tabs>
          <w:tab w:val="num" w:pos="360"/>
        </w:tabs>
        <w:ind w:left="360" w:hanging="360"/>
      </w:pPr>
    </w:lvl>
  </w:abstractNum>
  <w:abstractNum w:abstractNumId="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nsid w:val="00000003"/>
    <w:multiLevelType w:val="multilevel"/>
    <w:tmpl w:val="00000003"/>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rPr>
    </w:lvl>
  </w:abstractNum>
  <w:abstractNum w:abstractNumId="5">
    <w:nsid w:val="00000005"/>
    <w:multiLevelType w:val="singleLevel"/>
    <w:tmpl w:val="00000005"/>
    <w:name w:val="WW8Num5"/>
    <w:lvl w:ilvl="0">
      <w:start w:val="1"/>
      <w:numFmt w:val="decimal"/>
      <w:lvlText w:val="%1."/>
      <w:lvlJc w:val="left"/>
      <w:pPr>
        <w:tabs>
          <w:tab w:val="num" w:pos="360"/>
        </w:tabs>
        <w:ind w:left="360" w:hanging="360"/>
      </w:pPr>
    </w:lvl>
  </w:abstractNum>
  <w:abstractNum w:abstractNumId="6">
    <w:nsid w:val="00000006"/>
    <w:multiLevelType w:val="singleLevel"/>
    <w:tmpl w:val="00000006"/>
    <w:name w:val="WW8Num6"/>
    <w:lvl w:ilvl="0">
      <w:start w:val="1"/>
      <w:numFmt w:val="decimal"/>
      <w:lvlText w:val="%1."/>
      <w:lvlJc w:val="left"/>
      <w:pPr>
        <w:tabs>
          <w:tab w:val="num" w:pos="360"/>
        </w:tabs>
        <w:ind w:left="360" w:hanging="360"/>
      </w:pPr>
    </w:lvl>
  </w:abstractNum>
  <w:abstractNum w:abstractNumId="7">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nsid w:val="00A01AAE"/>
    <w:multiLevelType w:val="hybridMultilevel"/>
    <w:tmpl w:val="823E040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01F12A33"/>
    <w:multiLevelType w:val="hybridMultilevel"/>
    <w:tmpl w:val="9B405BFC"/>
    <w:lvl w:ilvl="0" w:tplc="310ABA26">
      <w:start w:val="1"/>
      <w:numFmt w:val="lowerLetter"/>
      <w:lvlText w:val="%1)"/>
      <w:lvlJc w:val="left"/>
      <w:pPr>
        <w:ind w:left="786" w:hanging="360"/>
      </w:pPr>
      <w:rPr>
        <w:b/>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0">
    <w:nsid w:val="03057BD2"/>
    <w:multiLevelType w:val="singleLevel"/>
    <w:tmpl w:val="0415000F"/>
    <w:lvl w:ilvl="0">
      <w:start w:val="1"/>
      <w:numFmt w:val="decimal"/>
      <w:lvlText w:val="%1."/>
      <w:lvlJc w:val="left"/>
      <w:pPr>
        <w:tabs>
          <w:tab w:val="num" w:pos="360"/>
        </w:tabs>
        <w:ind w:left="360" w:hanging="360"/>
      </w:pPr>
    </w:lvl>
  </w:abstractNum>
  <w:abstractNum w:abstractNumId="11">
    <w:nsid w:val="03C2680A"/>
    <w:multiLevelType w:val="singleLevel"/>
    <w:tmpl w:val="0415000F"/>
    <w:lvl w:ilvl="0">
      <w:start w:val="1"/>
      <w:numFmt w:val="decimal"/>
      <w:lvlText w:val="%1."/>
      <w:lvlJc w:val="left"/>
      <w:pPr>
        <w:tabs>
          <w:tab w:val="num" w:pos="360"/>
        </w:tabs>
        <w:ind w:left="360" w:hanging="360"/>
      </w:pPr>
    </w:lvl>
  </w:abstractNum>
  <w:abstractNum w:abstractNumId="12">
    <w:nsid w:val="0A8E2415"/>
    <w:multiLevelType w:val="hybridMultilevel"/>
    <w:tmpl w:val="05CCB036"/>
    <w:lvl w:ilvl="0" w:tplc="0ABC43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1982FDB"/>
    <w:multiLevelType w:val="hybridMultilevel"/>
    <w:tmpl w:val="D0B66FE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0C2B95"/>
    <w:multiLevelType w:val="singleLevel"/>
    <w:tmpl w:val="0010AFE4"/>
    <w:lvl w:ilvl="0">
      <w:start w:val="1"/>
      <w:numFmt w:val="decimal"/>
      <w:lvlText w:val="%1)"/>
      <w:lvlJc w:val="left"/>
      <w:pPr>
        <w:tabs>
          <w:tab w:val="num" w:pos="720"/>
        </w:tabs>
        <w:ind w:left="720" w:hanging="360"/>
      </w:pPr>
      <w:rPr>
        <w:rFonts w:ascii="Times New Roman" w:eastAsia="Times New Roman" w:hAnsi="Times New Roman" w:cs="Times New Roman"/>
        <w:b w:val="0"/>
      </w:rPr>
    </w:lvl>
  </w:abstractNum>
  <w:abstractNum w:abstractNumId="15">
    <w:nsid w:val="18535929"/>
    <w:multiLevelType w:val="hybridMultilevel"/>
    <w:tmpl w:val="FCCCC498"/>
    <w:lvl w:ilvl="0" w:tplc="04150001">
      <w:start w:val="1"/>
      <w:numFmt w:val="bullet"/>
      <w:lvlText w:val=""/>
      <w:lvlJc w:val="left"/>
      <w:pPr>
        <w:tabs>
          <w:tab w:val="num" w:pos="360"/>
        </w:tabs>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18DA1A2C"/>
    <w:multiLevelType w:val="hybridMultilevel"/>
    <w:tmpl w:val="5754BE34"/>
    <w:lvl w:ilvl="0" w:tplc="886E49A0">
      <w:start w:val="1"/>
      <w:numFmt w:val="decimal"/>
      <w:lvlText w:val="%1)"/>
      <w:lvlJc w:val="left"/>
      <w:pPr>
        <w:tabs>
          <w:tab w:val="num" w:pos="720"/>
        </w:tabs>
        <w:ind w:left="720" w:hanging="360"/>
      </w:pPr>
      <w:rPr>
        <w:rFonts w:ascii="Times New Roman" w:eastAsia="Times New Roman" w:hAnsi="Times New Roman" w:cs="Times New Roman"/>
        <w:b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1E6F517E"/>
    <w:multiLevelType w:val="singleLevel"/>
    <w:tmpl w:val="0415000F"/>
    <w:lvl w:ilvl="0">
      <w:start w:val="1"/>
      <w:numFmt w:val="decimal"/>
      <w:lvlText w:val="%1."/>
      <w:lvlJc w:val="left"/>
      <w:pPr>
        <w:tabs>
          <w:tab w:val="num" w:pos="360"/>
        </w:tabs>
        <w:ind w:left="360" w:hanging="360"/>
      </w:pPr>
    </w:lvl>
  </w:abstractNum>
  <w:abstractNum w:abstractNumId="18">
    <w:nsid w:val="20133534"/>
    <w:multiLevelType w:val="hybridMultilevel"/>
    <w:tmpl w:val="90048322"/>
    <w:lvl w:ilvl="0" w:tplc="90CC861E">
      <w:start w:val="1"/>
      <w:numFmt w:val="decimal"/>
      <w:lvlText w:val="%1)"/>
      <w:lvlJc w:val="left"/>
      <w:pPr>
        <w:ind w:left="375" w:hanging="360"/>
      </w:pPr>
      <w:rPr>
        <w:rFonts w:hint="default"/>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9">
    <w:nsid w:val="20E24854"/>
    <w:multiLevelType w:val="hybridMultilevel"/>
    <w:tmpl w:val="A266C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46061A"/>
    <w:multiLevelType w:val="singleLevel"/>
    <w:tmpl w:val="04150001"/>
    <w:lvl w:ilvl="0">
      <w:start w:val="1"/>
      <w:numFmt w:val="bullet"/>
      <w:lvlText w:val=""/>
      <w:lvlJc w:val="left"/>
      <w:pPr>
        <w:ind w:left="1080" w:hanging="360"/>
      </w:pPr>
      <w:rPr>
        <w:rFonts w:ascii="Symbol" w:hAnsi="Symbol" w:hint="default"/>
        <w:b/>
      </w:rPr>
    </w:lvl>
  </w:abstractNum>
  <w:abstractNum w:abstractNumId="21">
    <w:nsid w:val="29182B5F"/>
    <w:multiLevelType w:val="hybridMultilevel"/>
    <w:tmpl w:val="47087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F230AB4"/>
    <w:multiLevelType w:val="singleLevel"/>
    <w:tmpl w:val="6E1A3B9A"/>
    <w:lvl w:ilvl="0">
      <w:numFmt w:val="bullet"/>
      <w:lvlText w:val="-"/>
      <w:lvlJc w:val="left"/>
      <w:pPr>
        <w:tabs>
          <w:tab w:val="num" w:pos="360"/>
        </w:tabs>
        <w:ind w:left="360" w:hanging="360"/>
      </w:pPr>
    </w:lvl>
  </w:abstractNum>
  <w:abstractNum w:abstractNumId="23">
    <w:nsid w:val="308D5A83"/>
    <w:multiLevelType w:val="hybridMultilevel"/>
    <w:tmpl w:val="195EA1B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32325FB2"/>
    <w:multiLevelType w:val="multilevel"/>
    <w:tmpl w:val="7B7E0584"/>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234937"/>
    <w:multiLevelType w:val="singleLevel"/>
    <w:tmpl w:val="0415000F"/>
    <w:lvl w:ilvl="0">
      <w:start w:val="1"/>
      <w:numFmt w:val="decimal"/>
      <w:lvlText w:val="%1."/>
      <w:lvlJc w:val="left"/>
      <w:pPr>
        <w:tabs>
          <w:tab w:val="num" w:pos="360"/>
        </w:tabs>
        <w:ind w:left="360" w:hanging="360"/>
      </w:pPr>
      <w:rPr>
        <w:rFonts w:hint="default"/>
      </w:rPr>
    </w:lvl>
  </w:abstractNum>
  <w:abstractNum w:abstractNumId="26">
    <w:nsid w:val="3E12073F"/>
    <w:multiLevelType w:val="hybridMultilevel"/>
    <w:tmpl w:val="836C6718"/>
    <w:lvl w:ilvl="0" w:tplc="6E6224EC">
      <w:start w:val="1"/>
      <w:numFmt w:val="decimal"/>
      <w:lvlText w:val="%1)"/>
      <w:lvlJc w:val="left"/>
      <w:pPr>
        <w:tabs>
          <w:tab w:val="num" w:pos="1498"/>
        </w:tabs>
        <w:ind w:left="1498" w:hanging="360"/>
      </w:pPr>
      <w:rPr>
        <w:rFonts w:ascii="Times New Roman" w:eastAsia="Times New Roman" w:hAnsi="Times New Roman" w:cs="Tw Cen MT"/>
      </w:rPr>
    </w:lvl>
    <w:lvl w:ilvl="1" w:tplc="04150003" w:tentative="1">
      <w:start w:val="1"/>
      <w:numFmt w:val="bullet"/>
      <w:lvlText w:val="o"/>
      <w:lvlJc w:val="left"/>
      <w:pPr>
        <w:tabs>
          <w:tab w:val="num" w:pos="2218"/>
        </w:tabs>
        <w:ind w:left="2218" w:hanging="360"/>
      </w:pPr>
      <w:rPr>
        <w:rFonts w:ascii="Courier New" w:hAnsi="Courier New" w:cs="Courier New" w:hint="default"/>
      </w:rPr>
    </w:lvl>
    <w:lvl w:ilvl="2" w:tplc="04150005" w:tentative="1">
      <w:start w:val="1"/>
      <w:numFmt w:val="bullet"/>
      <w:lvlText w:val=""/>
      <w:lvlJc w:val="left"/>
      <w:pPr>
        <w:tabs>
          <w:tab w:val="num" w:pos="2938"/>
        </w:tabs>
        <w:ind w:left="2938" w:hanging="360"/>
      </w:pPr>
      <w:rPr>
        <w:rFonts w:ascii="Wingdings" w:hAnsi="Wingdings" w:hint="default"/>
      </w:rPr>
    </w:lvl>
    <w:lvl w:ilvl="3" w:tplc="04150001" w:tentative="1">
      <w:start w:val="1"/>
      <w:numFmt w:val="bullet"/>
      <w:lvlText w:val=""/>
      <w:lvlJc w:val="left"/>
      <w:pPr>
        <w:tabs>
          <w:tab w:val="num" w:pos="3658"/>
        </w:tabs>
        <w:ind w:left="3658" w:hanging="360"/>
      </w:pPr>
      <w:rPr>
        <w:rFonts w:ascii="Symbol" w:hAnsi="Symbol" w:hint="default"/>
      </w:rPr>
    </w:lvl>
    <w:lvl w:ilvl="4" w:tplc="04150003" w:tentative="1">
      <w:start w:val="1"/>
      <w:numFmt w:val="bullet"/>
      <w:lvlText w:val="o"/>
      <w:lvlJc w:val="left"/>
      <w:pPr>
        <w:tabs>
          <w:tab w:val="num" w:pos="4378"/>
        </w:tabs>
        <w:ind w:left="4378" w:hanging="360"/>
      </w:pPr>
      <w:rPr>
        <w:rFonts w:ascii="Courier New" w:hAnsi="Courier New" w:cs="Courier New" w:hint="default"/>
      </w:rPr>
    </w:lvl>
    <w:lvl w:ilvl="5" w:tplc="04150005" w:tentative="1">
      <w:start w:val="1"/>
      <w:numFmt w:val="bullet"/>
      <w:lvlText w:val=""/>
      <w:lvlJc w:val="left"/>
      <w:pPr>
        <w:tabs>
          <w:tab w:val="num" w:pos="5098"/>
        </w:tabs>
        <w:ind w:left="5098" w:hanging="360"/>
      </w:pPr>
      <w:rPr>
        <w:rFonts w:ascii="Wingdings" w:hAnsi="Wingdings" w:hint="default"/>
      </w:rPr>
    </w:lvl>
    <w:lvl w:ilvl="6" w:tplc="04150001" w:tentative="1">
      <w:start w:val="1"/>
      <w:numFmt w:val="bullet"/>
      <w:lvlText w:val=""/>
      <w:lvlJc w:val="left"/>
      <w:pPr>
        <w:tabs>
          <w:tab w:val="num" w:pos="5818"/>
        </w:tabs>
        <w:ind w:left="5818" w:hanging="360"/>
      </w:pPr>
      <w:rPr>
        <w:rFonts w:ascii="Symbol" w:hAnsi="Symbol" w:hint="default"/>
      </w:rPr>
    </w:lvl>
    <w:lvl w:ilvl="7" w:tplc="04150003" w:tentative="1">
      <w:start w:val="1"/>
      <w:numFmt w:val="bullet"/>
      <w:lvlText w:val="o"/>
      <w:lvlJc w:val="left"/>
      <w:pPr>
        <w:tabs>
          <w:tab w:val="num" w:pos="6538"/>
        </w:tabs>
        <w:ind w:left="6538" w:hanging="360"/>
      </w:pPr>
      <w:rPr>
        <w:rFonts w:ascii="Courier New" w:hAnsi="Courier New" w:cs="Courier New" w:hint="default"/>
      </w:rPr>
    </w:lvl>
    <w:lvl w:ilvl="8" w:tplc="04150005" w:tentative="1">
      <w:start w:val="1"/>
      <w:numFmt w:val="bullet"/>
      <w:lvlText w:val=""/>
      <w:lvlJc w:val="left"/>
      <w:pPr>
        <w:tabs>
          <w:tab w:val="num" w:pos="7258"/>
        </w:tabs>
        <w:ind w:left="7258" w:hanging="360"/>
      </w:pPr>
      <w:rPr>
        <w:rFonts w:ascii="Wingdings" w:hAnsi="Wingdings" w:hint="default"/>
      </w:rPr>
    </w:lvl>
  </w:abstractNum>
  <w:abstractNum w:abstractNumId="27">
    <w:nsid w:val="53BB675E"/>
    <w:multiLevelType w:val="multilevel"/>
    <w:tmpl w:val="865A97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7715022"/>
    <w:multiLevelType w:val="hybridMultilevel"/>
    <w:tmpl w:val="A252BF4A"/>
    <w:lvl w:ilvl="0" w:tplc="0ABC436E">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11661C0"/>
    <w:multiLevelType w:val="multilevel"/>
    <w:tmpl w:val="2E04DF44"/>
    <w:lvl w:ilvl="0">
      <w:start w:val="1"/>
      <w:numFmt w:val="upperRoman"/>
      <w:pStyle w:val="Poziom2"/>
      <w:lvlText w:val="%1."/>
      <w:lvlJc w:val="left"/>
      <w:pPr>
        <w:tabs>
          <w:tab w:val="num" w:pos="-1448"/>
        </w:tabs>
        <w:ind w:left="-1808"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upperLetter"/>
      <w:lvlText w:val="%2."/>
      <w:lvlJc w:val="left"/>
      <w:pPr>
        <w:tabs>
          <w:tab w:val="num" w:pos="-728"/>
        </w:tabs>
        <w:ind w:left="-1088" w:firstLine="0"/>
      </w:pPr>
      <w:rPr>
        <w:rFonts w:hint="default"/>
      </w:rPr>
    </w:lvl>
    <w:lvl w:ilvl="2">
      <w:start w:val="1"/>
      <w:numFmt w:val="decimal"/>
      <w:lvlText w:val="%3."/>
      <w:lvlJc w:val="left"/>
      <w:pPr>
        <w:tabs>
          <w:tab w:val="num" w:pos="-8"/>
        </w:tabs>
        <w:ind w:left="-368" w:firstLine="0"/>
      </w:pPr>
      <w:rPr>
        <w:rFonts w:hint="default"/>
      </w:rPr>
    </w:lvl>
    <w:lvl w:ilvl="3">
      <w:start w:val="1"/>
      <w:numFmt w:val="lowerLetter"/>
      <w:lvlText w:val="%4)"/>
      <w:lvlJc w:val="left"/>
      <w:pPr>
        <w:tabs>
          <w:tab w:val="num" w:pos="712"/>
        </w:tabs>
        <w:ind w:left="352"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1432"/>
        </w:tabs>
        <w:ind w:left="1072" w:firstLine="0"/>
      </w:pPr>
      <w:rPr>
        <w:rFonts w:hint="default"/>
      </w:rPr>
    </w:lvl>
    <w:lvl w:ilvl="5">
      <w:start w:val="1"/>
      <w:numFmt w:val="lowerLetter"/>
      <w:lvlText w:val="(%6)"/>
      <w:lvlJc w:val="left"/>
      <w:pPr>
        <w:tabs>
          <w:tab w:val="num" w:pos="2152"/>
        </w:tabs>
        <w:ind w:left="1792" w:firstLine="0"/>
      </w:pPr>
      <w:rPr>
        <w:rFonts w:hint="default"/>
      </w:rPr>
    </w:lvl>
    <w:lvl w:ilvl="6">
      <w:start w:val="1"/>
      <w:numFmt w:val="lowerRoman"/>
      <w:lvlText w:val="(%7)"/>
      <w:lvlJc w:val="left"/>
      <w:pPr>
        <w:tabs>
          <w:tab w:val="num" w:pos="2872"/>
        </w:tabs>
        <w:ind w:left="2512" w:firstLine="0"/>
      </w:pPr>
      <w:rPr>
        <w:rFonts w:hint="default"/>
      </w:rPr>
    </w:lvl>
    <w:lvl w:ilvl="7">
      <w:start w:val="1"/>
      <w:numFmt w:val="lowerLetter"/>
      <w:lvlText w:val="(%8)"/>
      <w:lvlJc w:val="left"/>
      <w:pPr>
        <w:tabs>
          <w:tab w:val="num" w:pos="3592"/>
        </w:tabs>
        <w:ind w:left="3232" w:firstLine="0"/>
      </w:pPr>
      <w:rPr>
        <w:rFonts w:hint="default"/>
      </w:rPr>
    </w:lvl>
    <w:lvl w:ilvl="8">
      <w:start w:val="1"/>
      <w:numFmt w:val="lowerRoman"/>
      <w:lvlText w:val="(%9)"/>
      <w:lvlJc w:val="left"/>
      <w:pPr>
        <w:tabs>
          <w:tab w:val="num" w:pos="4312"/>
        </w:tabs>
        <w:ind w:left="3952" w:firstLine="0"/>
      </w:pPr>
      <w:rPr>
        <w:rFonts w:hint="default"/>
      </w:rPr>
    </w:lvl>
  </w:abstractNum>
  <w:abstractNum w:abstractNumId="30">
    <w:nsid w:val="631C6EA3"/>
    <w:multiLevelType w:val="hybridMultilevel"/>
    <w:tmpl w:val="3F5AF0E8"/>
    <w:lvl w:ilvl="0" w:tplc="A5064A6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58F7115"/>
    <w:multiLevelType w:val="hybridMultilevel"/>
    <w:tmpl w:val="4E50AB78"/>
    <w:lvl w:ilvl="0" w:tplc="9EE05E16">
      <w:start w:val="1"/>
      <w:numFmt w:val="decimal"/>
      <w:lvlText w:val="%1."/>
      <w:lvlJc w:val="left"/>
      <w:pPr>
        <w:ind w:left="360"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6BD93A9E"/>
    <w:multiLevelType w:val="singleLevel"/>
    <w:tmpl w:val="0415000F"/>
    <w:lvl w:ilvl="0">
      <w:start w:val="1"/>
      <w:numFmt w:val="decimal"/>
      <w:lvlText w:val="%1."/>
      <w:lvlJc w:val="left"/>
      <w:pPr>
        <w:tabs>
          <w:tab w:val="num" w:pos="360"/>
        </w:tabs>
        <w:ind w:left="360" w:hanging="360"/>
      </w:pPr>
    </w:lvl>
  </w:abstractNum>
  <w:abstractNum w:abstractNumId="33">
    <w:nsid w:val="6DBC01F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4">
    <w:nsid w:val="79FA4172"/>
    <w:multiLevelType w:val="hybridMultilevel"/>
    <w:tmpl w:val="A5D0A062"/>
    <w:lvl w:ilvl="0" w:tplc="A8B49334">
      <w:start w:val="1"/>
      <w:numFmt w:val="upperRoman"/>
      <w:pStyle w:val="Poziom1"/>
      <w:lvlText w:val="Rozdział %1."/>
      <w:lvlJc w:val="center"/>
      <w:pPr>
        <w:tabs>
          <w:tab w:val="num" w:pos="9072"/>
        </w:tabs>
        <w:ind w:left="0" w:firstLine="4536"/>
      </w:pPr>
      <w:rPr>
        <w:rFonts w:ascii="Times New Roman" w:hAnsi="Times New Roman" w:hint="default"/>
        <w:b/>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A7C3229"/>
    <w:multiLevelType w:val="hybridMultilevel"/>
    <w:tmpl w:val="588C479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4"/>
  </w:num>
  <w:num w:numId="3">
    <w:abstractNumId w:val="29"/>
  </w:num>
  <w:num w:numId="4">
    <w:abstractNumId w:val="32"/>
    <w:lvlOverride w:ilvl="0">
      <w:startOverride w:val="1"/>
    </w:lvlOverride>
  </w:num>
  <w:num w:numId="5">
    <w:abstractNumId w:val="22"/>
  </w:num>
  <w:num w:numId="6">
    <w:abstractNumId w:val="27"/>
  </w:num>
  <w:num w:numId="7">
    <w:abstractNumId w:val="33"/>
  </w:num>
  <w:num w:numId="8">
    <w:abstractNumId w:val="11"/>
    <w:lvlOverride w:ilvl="0">
      <w:startOverride w:val="1"/>
    </w:lvlOverride>
  </w:num>
  <w:num w:numId="9">
    <w:abstractNumId w:val="10"/>
    <w:lvlOverride w:ilvl="0">
      <w:startOverride w:val="1"/>
    </w:lvlOverride>
  </w:num>
  <w:num w:numId="10">
    <w:abstractNumId w:val="17"/>
    <w:lvlOverride w:ilvl="0">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4"/>
    </w:lvlOverride>
  </w:num>
  <w:num w:numId="15">
    <w:abstractNumId w:val="4"/>
    <w:lvlOverride w:ilvl="0">
      <w:startOverride w:val="7"/>
    </w:lvlOverride>
  </w:num>
  <w:num w:numId="16">
    <w:abstractNumId w:val="9"/>
  </w:num>
  <w:num w:numId="17">
    <w:abstractNumId w:val="28"/>
  </w:num>
  <w:num w:numId="18">
    <w:abstractNumId w:val="31"/>
  </w:num>
  <w:num w:numId="19">
    <w:abstractNumId w:val="12"/>
  </w:num>
  <w:num w:numId="20">
    <w:abstractNumId w:val="18"/>
  </w:num>
  <w:num w:numId="21">
    <w:abstractNumId w:val="25"/>
  </w:num>
  <w:num w:numId="22">
    <w:abstractNumId w:val="14"/>
  </w:num>
  <w:num w:numId="23">
    <w:abstractNumId w:val="23"/>
  </w:num>
  <w:num w:numId="24">
    <w:abstractNumId w:val="16"/>
  </w:num>
  <w:num w:numId="25">
    <w:abstractNumId w:val="21"/>
  </w:num>
  <w:num w:numId="26">
    <w:abstractNumId w:val="26"/>
  </w:num>
  <w:num w:numId="27">
    <w:abstractNumId w:val="35"/>
  </w:num>
  <w:num w:numId="28">
    <w:abstractNumId w:val="8"/>
  </w:num>
  <w:num w:numId="29">
    <w:abstractNumId w:val="24"/>
  </w:num>
  <w:num w:numId="30">
    <w:abstractNumId w:val="30"/>
  </w:num>
  <w:num w:numId="31">
    <w:abstractNumId w:val="20"/>
  </w:num>
  <w:num w:numId="32">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rawingGridVerticalSpacing w:val="136"/>
  <w:displayHorizontalDrawingGridEvery w:val="0"/>
  <w:displayVerticalDrawingGridEvery w:val="2"/>
  <w:characterSpacingControl w:val="doNotCompress"/>
  <w:hdrShapeDefaults>
    <o:shapedefaults v:ext="edit" spidmax="28673"/>
  </w:hdrShapeDefaults>
  <w:footnotePr>
    <w:footnote w:id="-1"/>
    <w:footnote w:id="0"/>
  </w:footnotePr>
  <w:endnotePr>
    <w:endnote w:id="-1"/>
    <w:endnote w:id="0"/>
  </w:endnotePr>
  <w:compat/>
  <w:rsids>
    <w:rsidRoot w:val="00D414B2"/>
    <w:rsid w:val="000025A3"/>
    <w:rsid w:val="00006E4F"/>
    <w:rsid w:val="00014105"/>
    <w:rsid w:val="000156B3"/>
    <w:rsid w:val="00021668"/>
    <w:rsid w:val="000220F1"/>
    <w:rsid w:val="00024F54"/>
    <w:rsid w:val="00025D40"/>
    <w:rsid w:val="00032310"/>
    <w:rsid w:val="00033483"/>
    <w:rsid w:val="00036096"/>
    <w:rsid w:val="000500F7"/>
    <w:rsid w:val="00051D42"/>
    <w:rsid w:val="0005227C"/>
    <w:rsid w:val="00057029"/>
    <w:rsid w:val="0006610D"/>
    <w:rsid w:val="00077130"/>
    <w:rsid w:val="00083374"/>
    <w:rsid w:val="0009292F"/>
    <w:rsid w:val="00094899"/>
    <w:rsid w:val="00096D71"/>
    <w:rsid w:val="000B5CCE"/>
    <w:rsid w:val="000C27FD"/>
    <w:rsid w:val="000C61AC"/>
    <w:rsid w:val="000D054C"/>
    <w:rsid w:val="000D0E6E"/>
    <w:rsid w:val="000D1E71"/>
    <w:rsid w:val="000D361E"/>
    <w:rsid w:val="000D42D2"/>
    <w:rsid w:val="000D43FC"/>
    <w:rsid w:val="000D5ACA"/>
    <w:rsid w:val="000E4704"/>
    <w:rsid w:val="000E49B5"/>
    <w:rsid w:val="000F0C5D"/>
    <w:rsid w:val="000F4CA8"/>
    <w:rsid w:val="001009A5"/>
    <w:rsid w:val="00101181"/>
    <w:rsid w:val="001144C5"/>
    <w:rsid w:val="00120136"/>
    <w:rsid w:val="00123219"/>
    <w:rsid w:val="00134840"/>
    <w:rsid w:val="00135762"/>
    <w:rsid w:val="00135AD5"/>
    <w:rsid w:val="00137996"/>
    <w:rsid w:val="00142482"/>
    <w:rsid w:val="001530F6"/>
    <w:rsid w:val="0015621A"/>
    <w:rsid w:val="00166732"/>
    <w:rsid w:val="00171E6D"/>
    <w:rsid w:val="00172440"/>
    <w:rsid w:val="00180459"/>
    <w:rsid w:val="0018408E"/>
    <w:rsid w:val="001861B7"/>
    <w:rsid w:val="00190DB9"/>
    <w:rsid w:val="001954D3"/>
    <w:rsid w:val="0019623F"/>
    <w:rsid w:val="001A173D"/>
    <w:rsid w:val="001A1E13"/>
    <w:rsid w:val="001A655A"/>
    <w:rsid w:val="001A66CD"/>
    <w:rsid w:val="001B3BFF"/>
    <w:rsid w:val="001B7DA1"/>
    <w:rsid w:val="001C0459"/>
    <w:rsid w:val="001C4A5A"/>
    <w:rsid w:val="001C6E85"/>
    <w:rsid w:val="001D325D"/>
    <w:rsid w:val="001D37B0"/>
    <w:rsid w:val="001E32C2"/>
    <w:rsid w:val="001E6249"/>
    <w:rsid w:val="001F0709"/>
    <w:rsid w:val="001F3085"/>
    <w:rsid w:val="00202ABD"/>
    <w:rsid w:val="00215A29"/>
    <w:rsid w:val="0021603A"/>
    <w:rsid w:val="002217EA"/>
    <w:rsid w:val="00223ABE"/>
    <w:rsid w:val="00232929"/>
    <w:rsid w:val="00234960"/>
    <w:rsid w:val="00235771"/>
    <w:rsid w:val="002400B6"/>
    <w:rsid w:val="00241E08"/>
    <w:rsid w:val="0024407F"/>
    <w:rsid w:val="002472AB"/>
    <w:rsid w:val="00247506"/>
    <w:rsid w:val="00250BC8"/>
    <w:rsid w:val="00256C7D"/>
    <w:rsid w:val="00257A70"/>
    <w:rsid w:val="00267C1B"/>
    <w:rsid w:val="00270BEB"/>
    <w:rsid w:val="00272565"/>
    <w:rsid w:val="00272D8E"/>
    <w:rsid w:val="0027683E"/>
    <w:rsid w:val="00283779"/>
    <w:rsid w:val="00287158"/>
    <w:rsid w:val="00287D20"/>
    <w:rsid w:val="00292CCA"/>
    <w:rsid w:val="00293315"/>
    <w:rsid w:val="002A38E3"/>
    <w:rsid w:val="002A5AB3"/>
    <w:rsid w:val="002B23CD"/>
    <w:rsid w:val="002B786D"/>
    <w:rsid w:val="002C1F85"/>
    <w:rsid w:val="002C3851"/>
    <w:rsid w:val="002C5EE5"/>
    <w:rsid w:val="002D4438"/>
    <w:rsid w:val="002D61AE"/>
    <w:rsid w:val="002D61B4"/>
    <w:rsid w:val="002D695D"/>
    <w:rsid w:val="002E3C90"/>
    <w:rsid w:val="002E63C0"/>
    <w:rsid w:val="002F4B32"/>
    <w:rsid w:val="00302467"/>
    <w:rsid w:val="00304BDB"/>
    <w:rsid w:val="0030539E"/>
    <w:rsid w:val="0031168D"/>
    <w:rsid w:val="00314638"/>
    <w:rsid w:val="0031770B"/>
    <w:rsid w:val="00320278"/>
    <w:rsid w:val="00321EB6"/>
    <w:rsid w:val="003319A1"/>
    <w:rsid w:val="00352F09"/>
    <w:rsid w:val="00353A40"/>
    <w:rsid w:val="00354C21"/>
    <w:rsid w:val="00361C56"/>
    <w:rsid w:val="003664F7"/>
    <w:rsid w:val="003703D6"/>
    <w:rsid w:val="00380C2E"/>
    <w:rsid w:val="00382DF6"/>
    <w:rsid w:val="00386849"/>
    <w:rsid w:val="00391BB0"/>
    <w:rsid w:val="00394627"/>
    <w:rsid w:val="00394A4D"/>
    <w:rsid w:val="003951D1"/>
    <w:rsid w:val="0039556C"/>
    <w:rsid w:val="003975BD"/>
    <w:rsid w:val="003A31F4"/>
    <w:rsid w:val="003A33EA"/>
    <w:rsid w:val="003B12D0"/>
    <w:rsid w:val="003B3B18"/>
    <w:rsid w:val="003B5841"/>
    <w:rsid w:val="003C371A"/>
    <w:rsid w:val="003C4BE0"/>
    <w:rsid w:val="003C64DF"/>
    <w:rsid w:val="003D0AE9"/>
    <w:rsid w:val="003D6F96"/>
    <w:rsid w:val="003E5F87"/>
    <w:rsid w:val="003E613A"/>
    <w:rsid w:val="003F2BF7"/>
    <w:rsid w:val="003F67FD"/>
    <w:rsid w:val="003F7E8A"/>
    <w:rsid w:val="004016B0"/>
    <w:rsid w:val="0040479E"/>
    <w:rsid w:val="00406E85"/>
    <w:rsid w:val="0040721E"/>
    <w:rsid w:val="00407FFC"/>
    <w:rsid w:val="00410EE5"/>
    <w:rsid w:val="004128CE"/>
    <w:rsid w:val="00412AE5"/>
    <w:rsid w:val="00413398"/>
    <w:rsid w:val="004139A0"/>
    <w:rsid w:val="00414825"/>
    <w:rsid w:val="004177F0"/>
    <w:rsid w:val="00417D44"/>
    <w:rsid w:val="0042113D"/>
    <w:rsid w:val="00422DE3"/>
    <w:rsid w:val="00424D6D"/>
    <w:rsid w:val="0042780D"/>
    <w:rsid w:val="004300EF"/>
    <w:rsid w:val="00443E5D"/>
    <w:rsid w:val="00444A83"/>
    <w:rsid w:val="0044631A"/>
    <w:rsid w:val="00446332"/>
    <w:rsid w:val="00446D35"/>
    <w:rsid w:val="00451182"/>
    <w:rsid w:val="00453EE5"/>
    <w:rsid w:val="004602F5"/>
    <w:rsid w:val="00463782"/>
    <w:rsid w:val="00470772"/>
    <w:rsid w:val="004747E9"/>
    <w:rsid w:val="00475497"/>
    <w:rsid w:val="0047626F"/>
    <w:rsid w:val="0047690D"/>
    <w:rsid w:val="00476B78"/>
    <w:rsid w:val="00483C45"/>
    <w:rsid w:val="0048412E"/>
    <w:rsid w:val="004928FE"/>
    <w:rsid w:val="00497B60"/>
    <w:rsid w:val="004A0C04"/>
    <w:rsid w:val="004A1419"/>
    <w:rsid w:val="004A157A"/>
    <w:rsid w:val="004A20E5"/>
    <w:rsid w:val="004A34CA"/>
    <w:rsid w:val="004A7F33"/>
    <w:rsid w:val="004B056F"/>
    <w:rsid w:val="004B3288"/>
    <w:rsid w:val="004B5178"/>
    <w:rsid w:val="004B6363"/>
    <w:rsid w:val="004C1B02"/>
    <w:rsid w:val="004C5342"/>
    <w:rsid w:val="004C7B8C"/>
    <w:rsid w:val="004D71FB"/>
    <w:rsid w:val="004E0627"/>
    <w:rsid w:val="004E6ED1"/>
    <w:rsid w:val="004F464A"/>
    <w:rsid w:val="004F5AFC"/>
    <w:rsid w:val="00506B55"/>
    <w:rsid w:val="00521F27"/>
    <w:rsid w:val="00525A8A"/>
    <w:rsid w:val="00533367"/>
    <w:rsid w:val="00551EFC"/>
    <w:rsid w:val="00555649"/>
    <w:rsid w:val="00560A86"/>
    <w:rsid w:val="00563331"/>
    <w:rsid w:val="00567669"/>
    <w:rsid w:val="00571F50"/>
    <w:rsid w:val="005748BC"/>
    <w:rsid w:val="005835AA"/>
    <w:rsid w:val="00593609"/>
    <w:rsid w:val="00593832"/>
    <w:rsid w:val="00595DAC"/>
    <w:rsid w:val="005A0479"/>
    <w:rsid w:val="005B4E46"/>
    <w:rsid w:val="005B7BE4"/>
    <w:rsid w:val="005C268F"/>
    <w:rsid w:val="005D7276"/>
    <w:rsid w:val="005E6403"/>
    <w:rsid w:val="005E78DC"/>
    <w:rsid w:val="005F395E"/>
    <w:rsid w:val="005F7457"/>
    <w:rsid w:val="006037D9"/>
    <w:rsid w:val="00605913"/>
    <w:rsid w:val="00621208"/>
    <w:rsid w:val="00623D44"/>
    <w:rsid w:val="00624E74"/>
    <w:rsid w:val="00624FBA"/>
    <w:rsid w:val="00627BA2"/>
    <w:rsid w:val="006346E2"/>
    <w:rsid w:val="00641D30"/>
    <w:rsid w:val="00642EF6"/>
    <w:rsid w:val="00646DB4"/>
    <w:rsid w:val="00652208"/>
    <w:rsid w:val="00652710"/>
    <w:rsid w:val="006559E0"/>
    <w:rsid w:val="00655F98"/>
    <w:rsid w:val="006578FF"/>
    <w:rsid w:val="00660D7E"/>
    <w:rsid w:val="00665707"/>
    <w:rsid w:val="0066677C"/>
    <w:rsid w:val="006827D7"/>
    <w:rsid w:val="006829F5"/>
    <w:rsid w:val="00692756"/>
    <w:rsid w:val="0069548B"/>
    <w:rsid w:val="00695C1B"/>
    <w:rsid w:val="006A4C64"/>
    <w:rsid w:val="006B1EED"/>
    <w:rsid w:val="006B3F2D"/>
    <w:rsid w:val="006B4707"/>
    <w:rsid w:val="006C2C9A"/>
    <w:rsid w:val="006C3F33"/>
    <w:rsid w:val="006C48EA"/>
    <w:rsid w:val="006D10EF"/>
    <w:rsid w:val="006D7C63"/>
    <w:rsid w:val="006E191E"/>
    <w:rsid w:val="006E34DA"/>
    <w:rsid w:val="006E557F"/>
    <w:rsid w:val="006F230A"/>
    <w:rsid w:val="006F23E5"/>
    <w:rsid w:val="006F2B7C"/>
    <w:rsid w:val="006F7710"/>
    <w:rsid w:val="007141B0"/>
    <w:rsid w:val="00714615"/>
    <w:rsid w:val="007304FA"/>
    <w:rsid w:val="0073649B"/>
    <w:rsid w:val="00744ACA"/>
    <w:rsid w:val="00745576"/>
    <w:rsid w:val="0074586B"/>
    <w:rsid w:val="007508DD"/>
    <w:rsid w:val="007525B8"/>
    <w:rsid w:val="00760E40"/>
    <w:rsid w:val="00761E09"/>
    <w:rsid w:val="007666FD"/>
    <w:rsid w:val="00770F4A"/>
    <w:rsid w:val="007713EA"/>
    <w:rsid w:val="00771F80"/>
    <w:rsid w:val="007818A5"/>
    <w:rsid w:val="00782CA0"/>
    <w:rsid w:val="007838E4"/>
    <w:rsid w:val="00784909"/>
    <w:rsid w:val="007900AE"/>
    <w:rsid w:val="00790F84"/>
    <w:rsid w:val="0079112F"/>
    <w:rsid w:val="00793E29"/>
    <w:rsid w:val="007A0B38"/>
    <w:rsid w:val="007B43C0"/>
    <w:rsid w:val="007C08FE"/>
    <w:rsid w:val="007C3863"/>
    <w:rsid w:val="007C55B5"/>
    <w:rsid w:val="007C5729"/>
    <w:rsid w:val="007D1FE0"/>
    <w:rsid w:val="007D564E"/>
    <w:rsid w:val="007E1ABF"/>
    <w:rsid w:val="007E5063"/>
    <w:rsid w:val="007E55E8"/>
    <w:rsid w:val="007E6A6C"/>
    <w:rsid w:val="00800955"/>
    <w:rsid w:val="008016B1"/>
    <w:rsid w:val="0080229B"/>
    <w:rsid w:val="0080452B"/>
    <w:rsid w:val="00807FD7"/>
    <w:rsid w:val="008149BB"/>
    <w:rsid w:val="00817DBE"/>
    <w:rsid w:val="00823CBB"/>
    <w:rsid w:val="00825E1C"/>
    <w:rsid w:val="0083077A"/>
    <w:rsid w:val="00840877"/>
    <w:rsid w:val="00840879"/>
    <w:rsid w:val="00840F80"/>
    <w:rsid w:val="00847334"/>
    <w:rsid w:val="00850A84"/>
    <w:rsid w:val="008540A7"/>
    <w:rsid w:val="00854295"/>
    <w:rsid w:val="00864707"/>
    <w:rsid w:val="00866B98"/>
    <w:rsid w:val="00872AFC"/>
    <w:rsid w:val="008759D4"/>
    <w:rsid w:val="00877455"/>
    <w:rsid w:val="00885540"/>
    <w:rsid w:val="00885A93"/>
    <w:rsid w:val="00893214"/>
    <w:rsid w:val="008932C1"/>
    <w:rsid w:val="008964C0"/>
    <w:rsid w:val="00897F74"/>
    <w:rsid w:val="008A0315"/>
    <w:rsid w:val="008A05AD"/>
    <w:rsid w:val="008A5607"/>
    <w:rsid w:val="008A6C19"/>
    <w:rsid w:val="008B059D"/>
    <w:rsid w:val="008B495F"/>
    <w:rsid w:val="008C02A7"/>
    <w:rsid w:val="008C1918"/>
    <w:rsid w:val="008C26F0"/>
    <w:rsid w:val="008D6B35"/>
    <w:rsid w:val="008E05B6"/>
    <w:rsid w:val="008E464F"/>
    <w:rsid w:val="008E4BD5"/>
    <w:rsid w:val="008E5BDB"/>
    <w:rsid w:val="008F1755"/>
    <w:rsid w:val="008F1820"/>
    <w:rsid w:val="008F29B6"/>
    <w:rsid w:val="0091422B"/>
    <w:rsid w:val="00915C71"/>
    <w:rsid w:val="009168CA"/>
    <w:rsid w:val="00917D25"/>
    <w:rsid w:val="0092038F"/>
    <w:rsid w:val="00922E85"/>
    <w:rsid w:val="0092719F"/>
    <w:rsid w:val="00927571"/>
    <w:rsid w:val="0093408D"/>
    <w:rsid w:val="00934BD1"/>
    <w:rsid w:val="00936CBA"/>
    <w:rsid w:val="00937DA1"/>
    <w:rsid w:val="00941268"/>
    <w:rsid w:val="00941A33"/>
    <w:rsid w:val="00945F22"/>
    <w:rsid w:val="00950D85"/>
    <w:rsid w:val="00953D8D"/>
    <w:rsid w:val="009577F3"/>
    <w:rsid w:val="00961743"/>
    <w:rsid w:val="00963E94"/>
    <w:rsid w:val="00974AA2"/>
    <w:rsid w:val="0097725C"/>
    <w:rsid w:val="00984670"/>
    <w:rsid w:val="0099163C"/>
    <w:rsid w:val="009957C2"/>
    <w:rsid w:val="009A1418"/>
    <w:rsid w:val="009A15A0"/>
    <w:rsid w:val="009A4E6D"/>
    <w:rsid w:val="009A5691"/>
    <w:rsid w:val="009B09CB"/>
    <w:rsid w:val="009B7E56"/>
    <w:rsid w:val="009C595A"/>
    <w:rsid w:val="009D61A9"/>
    <w:rsid w:val="009E2557"/>
    <w:rsid w:val="009E2CFF"/>
    <w:rsid w:val="009F05AE"/>
    <w:rsid w:val="009F2ED8"/>
    <w:rsid w:val="009F42D5"/>
    <w:rsid w:val="00A03E81"/>
    <w:rsid w:val="00A05696"/>
    <w:rsid w:val="00A05877"/>
    <w:rsid w:val="00A131C9"/>
    <w:rsid w:val="00A141AA"/>
    <w:rsid w:val="00A17BB9"/>
    <w:rsid w:val="00A256CD"/>
    <w:rsid w:val="00A31C30"/>
    <w:rsid w:val="00A34343"/>
    <w:rsid w:val="00A35CC0"/>
    <w:rsid w:val="00A41562"/>
    <w:rsid w:val="00A41B71"/>
    <w:rsid w:val="00A4775A"/>
    <w:rsid w:val="00A52F78"/>
    <w:rsid w:val="00A5359C"/>
    <w:rsid w:val="00A54720"/>
    <w:rsid w:val="00A55FC2"/>
    <w:rsid w:val="00A60796"/>
    <w:rsid w:val="00A64053"/>
    <w:rsid w:val="00A671F5"/>
    <w:rsid w:val="00A77A4E"/>
    <w:rsid w:val="00A81CB4"/>
    <w:rsid w:val="00A84113"/>
    <w:rsid w:val="00A90AE7"/>
    <w:rsid w:val="00A92721"/>
    <w:rsid w:val="00A94FBF"/>
    <w:rsid w:val="00AA3E62"/>
    <w:rsid w:val="00AB0856"/>
    <w:rsid w:val="00AB18D5"/>
    <w:rsid w:val="00AC3385"/>
    <w:rsid w:val="00AD2603"/>
    <w:rsid w:val="00AD670B"/>
    <w:rsid w:val="00AE259D"/>
    <w:rsid w:val="00AE4E4B"/>
    <w:rsid w:val="00AE7CE2"/>
    <w:rsid w:val="00AF50FD"/>
    <w:rsid w:val="00AF68DB"/>
    <w:rsid w:val="00B01D8D"/>
    <w:rsid w:val="00B03630"/>
    <w:rsid w:val="00B05BAB"/>
    <w:rsid w:val="00B07F04"/>
    <w:rsid w:val="00B11F11"/>
    <w:rsid w:val="00B13BA8"/>
    <w:rsid w:val="00B14373"/>
    <w:rsid w:val="00B21360"/>
    <w:rsid w:val="00B3163C"/>
    <w:rsid w:val="00B350FD"/>
    <w:rsid w:val="00B47D3B"/>
    <w:rsid w:val="00B52755"/>
    <w:rsid w:val="00B54080"/>
    <w:rsid w:val="00B54A9D"/>
    <w:rsid w:val="00B54D90"/>
    <w:rsid w:val="00B5654B"/>
    <w:rsid w:val="00B56878"/>
    <w:rsid w:val="00B60DE4"/>
    <w:rsid w:val="00B6248E"/>
    <w:rsid w:val="00B728BE"/>
    <w:rsid w:val="00B92679"/>
    <w:rsid w:val="00B967B2"/>
    <w:rsid w:val="00B967E6"/>
    <w:rsid w:val="00B96DED"/>
    <w:rsid w:val="00BA22BC"/>
    <w:rsid w:val="00BB05FA"/>
    <w:rsid w:val="00BB1EE5"/>
    <w:rsid w:val="00BB5FF9"/>
    <w:rsid w:val="00BB7E32"/>
    <w:rsid w:val="00BC724C"/>
    <w:rsid w:val="00BD036A"/>
    <w:rsid w:val="00BD4D8D"/>
    <w:rsid w:val="00BD7877"/>
    <w:rsid w:val="00BD7A15"/>
    <w:rsid w:val="00BE206D"/>
    <w:rsid w:val="00BF181B"/>
    <w:rsid w:val="00BF3AC0"/>
    <w:rsid w:val="00BF6A15"/>
    <w:rsid w:val="00C05A8F"/>
    <w:rsid w:val="00C21824"/>
    <w:rsid w:val="00C24130"/>
    <w:rsid w:val="00C34089"/>
    <w:rsid w:val="00C413AA"/>
    <w:rsid w:val="00C426DE"/>
    <w:rsid w:val="00C45DD5"/>
    <w:rsid w:val="00C538FC"/>
    <w:rsid w:val="00C60522"/>
    <w:rsid w:val="00C62B80"/>
    <w:rsid w:val="00C64429"/>
    <w:rsid w:val="00C658D5"/>
    <w:rsid w:val="00C65BF1"/>
    <w:rsid w:val="00C67BFB"/>
    <w:rsid w:val="00C76E4F"/>
    <w:rsid w:val="00C81035"/>
    <w:rsid w:val="00C85C73"/>
    <w:rsid w:val="00C97AEE"/>
    <w:rsid w:val="00CA071F"/>
    <w:rsid w:val="00CA5252"/>
    <w:rsid w:val="00CA5DE2"/>
    <w:rsid w:val="00CB3651"/>
    <w:rsid w:val="00CB37AA"/>
    <w:rsid w:val="00CB57C3"/>
    <w:rsid w:val="00CB6DA4"/>
    <w:rsid w:val="00CB7B3C"/>
    <w:rsid w:val="00CC21A9"/>
    <w:rsid w:val="00CC5ACE"/>
    <w:rsid w:val="00CC7760"/>
    <w:rsid w:val="00CD6030"/>
    <w:rsid w:val="00CD78D1"/>
    <w:rsid w:val="00CE3742"/>
    <w:rsid w:val="00CE3893"/>
    <w:rsid w:val="00CE3E35"/>
    <w:rsid w:val="00CE4C1C"/>
    <w:rsid w:val="00CF5E6D"/>
    <w:rsid w:val="00CF6BBE"/>
    <w:rsid w:val="00D050D5"/>
    <w:rsid w:val="00D10D27"/>
    <w:rsid w:val="00D17539"/>
    <w:rsid w:val="00D32AAB"/>
    <w:rsid w:val="00D33BC0"/>
    <w:rsid w:val="00D34887"/>
    <w:rsid w:val="00D37F5A"/>
    <w:rsid w:val="00D40ADA"/>
    <w:rsid w:val="00D414B2"/>
    <w:rsid w:val="00D46FD2"/>
    <w:rsid w:val="00D5060E"/>
    <w:rsid w:val="00D51058"/>
    <w:rsid w:val="00D576F0"/>
    <w:rsid w:val="00D65D12"/>
    <w:rsid w:val="00D67C8E"/>
    <w:rsid w:val="00D7370F"/>
    <w:rsid w:val="00D73D45"/>
    <w:rsid w:val="00D8474C"/>
    <w:rsid w:val="00D84FC6"/>
    <w:rsid w:val="00D85AEF"/>
    <w:rsid w:val="00D86BD1"/>
    <w:rsid w:val="00D86E92"/>
    <w:rsid w:val="00D876B7"/>
    <w:rsid w:val="00DA1AF6"/>
    <w:rsid w:val="00DA3459"/>
    <w:rsid w:val="00DA3B24"/>
    <w:rsid w:val="00DA45BD"/>
    <w:rsid w:val="00DA7DF6"/>
    <w:rsid w:val="00DB3401"/>
    <w:rsid w:val="00DB677E"/>
    <w:rsid w:val="00DB6B53"/>
    <w:rsid w:val="00DC0BA7"/>
    <w:rsid w:val="00DC79A4"/>
    <w:rsid w:val="00DD218C"/>
    <w:rsid w:val="00DD7D79"/>
    <w:rsid w:val="00DE0F9E"/>
    <w:rsid w:val="00DE3977"/>
    <w:rsid w:val="00DE7DA8"/>
    <w:rsid w:val="00DF3ABD"/>
    <w:rsid w:val="00E021E8"/>
    <w:rsid w:val="00E07CE8"/>
    <w:rsid w:val="00E16CEC"/>
    <w:rsid w:val="00E206CC"/>
    <w:rsid w:val="00E20AD2"/>
    <w:rsid w:val="00E20CEF"/>
    <w:rsid w:val="00E31EDB"/>
    <w:rsid w:val="00E372F1"/>
    <w:rsid w:val="00E44348"/>
    <w:rsid w:val="00E55072"/>
    <w:rsid w:val="00E61291"/>
    <w:rsid w:val="00E6245C"/>
    <w:rsid w:val="00E62E9C"/>
    <w:rsid w:val="00E80CEA"/>
    <w:rsid w:val="00E90613"/>
    <w:rsid w:val="00E92970"/>
    <w:rsid w:val="00E95F73"/>
    <w:rsid w:val="00EA02D9"/>
    <w:rsid w:val="00EA76EA"/>
    <w:rsid w:val="00EB0DE5"/>
    <w:rsid w:val="00EB1AD1"/>
    <w:rsid w:val="00EB1B98"/>
    <w:rsid w:val="00EB218E"/>
    <w:rsid w:val="00EB547E"/>
    <w:rsid w:val="00EB778B"/>
    <w:rsid w:val="00EC394C"/>
    <w:rsid w:val="00ED1D53"/>
    <w:rsid w:val="00ED23BC"/>
    <w:rsid w:val="00EE6BFE"/>
    <w:rsid w:val="00EE78A2"/>
    <w:rsid w:val="00EF71D7"/>
    <w:rsid w:val="00F038F4"/>
    <w:rsid w:val="00F06149"/>
    <w:rsid w:val="00F13178"/>
    <w:rsid w:val="00F13F57"/>
    <w:rsid w:val="00F17DC1"/>
    <w:rsid w:val="00F26B75"/>
    <w:rsid w:val="00F26FBE"/>
    <w:rsid w:val="00F3173B"/>
    <w:rsid w:val="00F332B8"/>
    <w:rsid w:val="00F34F64"/>
    <w:rsid w:val="00F4018A"/>
    <w:rsid w:val="00F408C3"/>
    <w:rsid w:val="00F509BB"/>
    <w:rsid w:val="00F512D5"/>
    <w:rsid w:val="00F5373E"/>
    <w:rsid w:val="00F548B3"/>
    <w:rsid w:val="00F56110"/>
    <w:rsid w:val="00F60A55"/>
    <w:rsid w:val="00F623F0"/>
    <w:rsid w:val="00F632DC"/>
    <w:rsid w:val="00F70369"/>
    <w:rsid w:val="00F71965"/>
    <w:rsid w:val="00F73668"/>
    <w:rsid w:val="00F7434C"/>
    <w:rsid w:val="00F75454"/>
    <w:rsid w:val="00F755BD"/>
    <w:rsid w:val="00F86BA2"/>
    <w:rsid w:val="00F9061A"/>
    <w:rsid w:val="00F92D69"/>
    <w:rsid w:val="00F9307D"/>
    <w:rsid w:val="00F9462B"/>
    <w:rsid w:val="00FA0633"/>
    <w:rsid w:val="00FA133D"/>
    <w:rsid w:val="00FA334D"/>
    <w:rsid w:val="00FB1CE5"/>
    <w:rsid w:val="00FB33D0"/>
    <w:rsid w:val="00FB4944"/>
    <w:rsid w:val="00FC59A1"/>
    <w:rsid w:val="00FD0EB1"/>
    <w:rsid w:val="00FD37A0"/>
    <w:rsid w:val="00FD502B"/>
    <w:rsid w:val="00FD5431"/>
    <w:rsid w:val="00FD5B8E"/>
    <w:rsid w:val="00FD63F0"/>
    <w:rsid w:val="00FE1997"/>
    <w:rsid w:val="00FE729B"/>
    <w:rsid w:val="00FE7E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414B2"/>
    <w:rPr>
      <w:sz w:val="24"/>
      <w:szCs w:val="24"/>
    </w:rPr>
  </w:style>
  <w:style w:type="paragraph" w:styleId="Nagwek1">
    <w:name w:val="heading 1"/>
    <w:basedOn w:val="Normalny"/>
    <w:next w:val="Normalny"/>
    <w:link w:val="Nagwek1Znak"/>
    <w:qFormat/>
    <w:rsid w:val="000B5CCE"/>
    <w:pPr>
      <w:keepNext/>
      <w:tabs>
        <w:tab w:val="num" w:pos="-1448"/>
      </w:tabs>
      <w:suppressAutoHyphens/>
      <w:ind w:left="-1808"/>
      <w:jc w:val="center"/>
      <w:outlineLvl w:val="0"/>
    </w:pPr>
    <w:rPr>
      <w:rFonts w:cs="Tw Cen MT"/>
      <w:b/>
      <w:sz w:val="36"/>
    </w:rPr>
  </w:style>
  <w:style w:type="paragraph" w:styleId="Nagwek2">
    <w:name w:val="heading 2"/>
    <w:basedOn w:val="Normalny"/>
    <w:next w:val="Normalny"/>
    <w:link w:val="Nagwek2Znak"/>
    <w:semiHidden/>
    <w:unhideWhenUsed/>
    <w:qFormat/>
    <w:rsid w:val="006F2B7C"/>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semiHidden/>
    <w:unhideWhenUsed/>
    <w:qFormat/>
    <w:rsid w:val="009B09CB"/>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nhideWhenUsed/>
    <w:qFormat/>
    <w:rsid w:val="009B09CB"/>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semiHidden/>
    <w:unhideWhenUsed/>
    <w:qFormat/>
    <w:rsid w:val="009B09CB"/>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semiHidden/>
    <w:unhideWhenUsed/>
    <w:qFormat/>
    <w:rsid w:val="009B09CB"/>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semiHidden/>
    <w:unhideWhenUsed/>
    <w:qFormat/>
    <w:rsid w:val="008F175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ziom2">
    <w:name w:val="Poziom 2"/>
    <w:basedOn w:val="Lista"/>
    <w:next w:val="Normalny"/>
    <w:autoRedefine/>
    <w:rsid w:val="00D86E92"/>
    <w:pPr>
      <w:numPr>
        <w:numId w:val="3"/>
      </w:numPr>
      <w:spacing w:before="120" w:after="240"/>
    </w:pPr>
    <w:rPr>
      <w:b/>
      <w:sz w:val="28"/>
    </w:rPr>
  </w:style>
  <w:style w:type="paragraph" w:styleId="Listanumerowana">
    <w:name w:val="List Number"/>
    <w:basedOn w:val="Normalny"/>
    <w:rsid w:val="00D86E92"/>
    <w:pPr>
      <w:numPr>
        <w:numId w:val="1"/>
      </w:numPr>
    </w:pPr>
  </w:style>
  <w:style w:type="paragraph" w:customStyle="1" w:styleId="Poziom1">
    <w:name w:val="Poziom 1"/>
    <w:basedOn w:val="Nagwek"/>
    <w:rsid w:val="00D86E92"/>
    <w:pPr>
      <w:pageBreakBefore/>
      <w:numPr>
        <w:numId w:val="2"/>
      </w:numPr>
      <w:pBdr>
        <w:top w:val="single" w:sz="4" w:space="1" w:color="auto"/>
        <w:left w:val="single" w:sz="4" w:space="4" w:color="auto"/>
        <w:bottom w:val="single" w:sz="4" w:space="1" w:color="auto"/>
        <w:right w:val="single" w:sz="4" w:space="4" w:color="auto"/>
      </w:pBdr>
      <w:shd w:val="clear" w:color="auto" w:fill="E6E6E6"/>
      <w:spacing w:after="120"/>
      <w:jc w:val="center"/>
    </w:pPr>
    <w:rPr>
      <w:rFonts w:ascii="Book Antiqua" w:hAnsi="Book Antiqua"/>
      <w:b/>
      <w:smallCaps/>
      <w:sz w:val="36"/>
      <w:szCs w:val="36"/>
    </w:rPr>
  </w:style>
  <w:style w:type="paragraph" w:styleId="Nagwek">
    <w:name w:val="header"/>
    <w:aliases w:val=" Znak,Znak + Wyjustowany,Przed:  3 pt,Po:  7,2 pt,Interlinia:  Wi..."/>
    <w:basedOn w:val="Normalny"/>
    <w:link w:val="NagwekZnak"/>
    <w:rsid w:val="00D86E92"/>
    <w:pPr>
      <w:tabs>
        <w:tab w:val="center" w:pos="4536"/>
        <w:tab w:val="right" w:pos="9072"/>
      </w:tabs>
    </w:pPr>
  </w:style>
  <w:style w:type="paragraph" w:styleId="Lista">
    <w:name w:val="List"/>
    <w:basedOn w:val="Normalny"/>
    <w:rsid w:val="00D86E92"/>
    <w:pPr>
      <w:ind w:left="283" w:hanging="283"/>
    </w:pPr>
  </w:style>
  <w:style w:type="paragraph" w:styleId="Tekstprzypisudolnego">
    <w:name w:val="footnote text"/>
    <w:basedOn w:val="Normalny"/>
    <w:link w:val="TekstprzypisudolnegoZnak"/>
    <w:semiHidden/>
    <w:rsid w:val="00D414B2"/>
    <w:rPr>
      <w:sz w:val="20"/>
      <w:szCs w:val="20"/>
    </w:rPr>
  </w:style>
  <w:style w:type="character" w:styleId="Odwoanieprzypisudolnego">
    <w:name w:val="footnote reference"/>
    <w:basedOn w:val="Domylnaczcionkaakapitu"/>
    <w:semiHidden/>
    <w:rsid w:val="00D414B2"/>
    <w:rPr>
      <w:vertAlign w:val="superscript"/>
    </w:rPr>
  </w:style>
  <w:style w:type="table" w:styleId="Tabela-Siatka">
    <w:name w:val="Table Grid"/>
    <w:basedOn w:val="Standardowy"/>
    <w:rsid w:val="00406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rsid w:val="00D8474C"/>
    <w:pPr>
      <w:tabs>
        <w:tab w:val="center" w:pos="4536"/>
        <w:tab w:val="right" w:pos="9072"/>
      </w:tabs>
    </w:pPr>
  </w:style>
  <w:style w:type="character" w:customStyle="1" w:styleId="StopkaZnak">
    <w:name w:val="Stopka Znak"/>
    <w:basedOn w:val="Domylnaczcionkaakapitu"/>
    <w:link w:val="Stopka"/>
    <w:uiPriority w:val="99"/>
    <w:rsid w:val="00D8474C"/>
    <w:rPr>
      <w:sz w:val="24"/>
      <w:szCs w:val="24"/>
    </w:rPr>
  </w:style>
  <w:style w:type="character" w:customStyle="1" w:styleId="NagwekZnak">
    <w:name w:val="Nagłówek Znak"/>
    <w:aliases w:val=" Znak Znak,Znak + Wyjustowany Znak,Przed:  3 pt Znak,Po:  7 Znak,2 pt Znak,Interlinia:  Wi... Znak"/>
    <w:basedOn w:val="Domylnaczcionkaakapitu"/>
    <w:link w:val="Nagwek"/>
    <w:rsid w:val="00872AFC"/>
    <w:rPr>
      <w:sz w:val="24"/>
      <w:szCs w:val="24"/>
    </w:rPr>
  </w:style>
  <w:style w:type="paragraph" w:styleId="Tekstdymka">
    <w:name w:val="Balloon Text"/>
    <w:basedOn w:val="Normalny"/>
    <w:link w:val="TekstdymkaZnak"/>
    <w:rsid w:val="00872AFC"/>
    <w:rPr>
      <w:rFonts w:ascii="Tahoma" w:hAnsi="Tahoma" w:cs="Tahoma"/>
      <w:sz w:val="16"/>
      <w:szCs w:val="16"/>
    </w:rPr>
  </w:style>
  <w:style w:type="character" w:customStyle="1" w:styleId="TekstdymkaZnak">
    <w:name w:val="Tekst dymka Znak"/>
    <w:basedOn w:val="Domylnaczcionkaakapitu"/>
    <w:link w:val="Tekstdymka"/>
    <w:rsid w:val="00872AFC"/>
    <w:rPr>
      <w:rFonts w:ascii="Tahoma" w:hAnsi="Tahoma" w:cs="Tahoma"/>
      <w:sz w:val="16"/>
      <w:szCs w:val="16"/>
    </w:rPr>
  </w:style>
  <w:style w:type="character" w:customStyle="1" w:styleId="BezodstpwZnak">
    <w:name w:val="Bez odstępów Znak"/>
    <w:basedOn w:val="Domylnaczcionkaakapitu"/>
    <w:rsid w:val="007666FD"/>
    <w:rPr>
      <w:rFonts w:ascii="Calibri" w:hAnsi="Calibri"/>
      <w:noProof w:val="0"/>
      <w:sz w:val="22"/>
      <w:szCs w:val="22"/>
      <w:lang w:val="pl-PL" w:eastAsia="en-US" w:bidi="ar-SA"/>
    </w:rPr>
  </w:style>
  <w:style w:type="paragraph" w:styleId="Zwykytekst">
    <w:name w:val="Plain Text"/>
    <w:basedOn w:val="Normalny"/>
    <w:link w:val="ZwykytekstZnak"/>
    <w:unhideWhenUsed/>
    <w:rsid w:val="00525A8A"/>
    <w:rPr>
      <w:rFonts w:ascii="Courier New" w:hAnsi="Courier New" w:cs="Tw Cen MT"/>
      <w:sz w:val="20"/>
    </w:rPr>
  </w:style>
  <w:style w:type="character" w:customStyle="1" w:styleId="ZwykytekstZnak">
    <w:name w:val="Zwykły tekst Znak"/>
    <w:basedOn w:val="Domylnaczcionkaakapitu"/>
    <w:link w:val="Zwykytekst"/>
    <w:rsid w:val="00525A8A"/>
    <w:rPr>
      <w:rFonts w:ascii="Courier New" w:hAnsi="Courier New" w:cs="Tw Cen MT"/>
      <w:szCs w:val="24"/>
    </w:rPr>
  </w:style>
  <w:style w:type="character" w:customStyle="1" w:styleId="Nagwek1Znak">
    <w:name w:val="Nagłówek 1 Znak"/>
    <w:basedOn w:val="Domylnaczcionkaakapitu"/>
    <w:link w:val="Nagwek1"/>
    <w:rsid w:val="000B5CCE"/>
    <w:rPr>
      <w:rFonts w:cs="Tw Cen MT"/>
      <w:b/>
      <w:sz w:val="36"/>
      <w:szCs w:val="24"/>
    </w:rPr>
  </w:style>
  <w:style w:type="paragraph" w:styleId="Tekstpodstawowy">
    <w:name w:val="Body Text"/>
    <w:basedOn w:val="Normalny"/>
    <w:link w:val="TekstpodstawowyZnak"/>
    <w:rsid w:val="000B5CCE"/>
    <w:pPr>
      <w:suppressAutoHyphens/>
      <w:spacing w:after="120"/>
    </w:pPr>
    <w:rPr>
      <w:rFonts w:cs="Tw Cen MT"/>
      <w:sz w:val="20"/>
    </w:rPr>
  </w:style>
  <w:style w:type="character" w:customStyle="1" w:styleId="TekstpodstawowyZnak">
    <w:name w:val="Tekst podstawowy Znak"/>
    <w:basedOn w:val="Domylnaczcionkaakapitu"/>
    <w:link w:val="Tekstpodstawowy"/>
    <w:rsid w:val="000B5CCE"/>
    <w:rPr>
      <w:rFonts w:cs="Tw Cen MT"/>
      <w:szCs w:val="24"/>
    </w:rPr>
  </w:style>
  <w:style w:type="paragraph" w:styleId="Tekstprzypisukocowego">
    <w:name w:val="endnote text"/>
    <w:basedOn w:val="Normalny"/>
    <w:link w:val="TekstprzypisukocowegoZnak"/>
    <w:rsid w:val="000B5CCE"/>
    <w:rPr>
      <w:sz w:val="20"/>
      <w:szCs w:val="20"/>
    </w:rPr>
  </w:style>
  <w:style w:type="character" w:customStyle="1" w:styleId="TekstprzypisukocowegoZnak">
    <w:name w:val="Tekst przypisu końcowego Znak"/>
    <w:basedOn w:val="Domylnaczcionkaakapitu"/>
    <w:link w:val="Tekstprzypisukocowego"/>
    <w:rsid w:val="000B5CCE"/>
  </w:style>
  <w:style w:type="character" w:styleId="Odwoanieprzypisukocowego">
    <w:name w:val="endnote reference"/>
    <w:basedOn w:val="Domylnaczcionkaakapitu"/>
    <w:rsid w:val="000B5CCE"/>
    <w:rPr>
      <w:vertAlign w:val="superscript"/>
    </w:rPr>
  </w:style>
  <w:style w:type="character" w:customStyle="1" w:styleId="Nagwek2Znak">
    <w:name w:val="Nagłówek 2 Znak"/>
    <w:basedOn w:val="Domylnaczcionkaakapitu"/>
    <w:link w:val="Nagwek2"/>
    <w:semiHidden/>
    <w:rsid w:val="006F2B7C"/>
    <w:rPr>
      <w:rFonts w:ascii="Cambria" w:eastAsia="Times New Roman" w:hAnsi="Cambria" w:cs="Times New Roman"/>
      <w:b/>
      <w:bCs/>
      <w:color w:val="4F81BD"/>
      <w:sz w:val="26"/>
      <w:szCs w:val="26"/>
    </w:rPr>
  </w:style>
  <w:style w:type="paragraph" w:styleId="Tekstpodstawowy3">
    <w:name w:val="Body Text 3"/>
    <w:basedOn w:val="Normalny"/>
    <w:link w:val="Tekstpodstawowy3Znak"/>
    <w:rsid w:val="006F2B7C"/>
    <w:pPr>
      <w:spacing w:after="120"/>
    </w:pPr>
    <w:rPr>
      <w:sz w:val="16"/>
      <w:szCs w:val="16"/>
    </w:rPr>
  </w:style>
  <w:style w:type="character" w:customStyle="1" w:styleId="Tekstpodstawowy3Znak">
    <w:name w:val="Tekst podstawowy 3 Znak"/>
    <w:basedOn w:val="Domylnaczcionkaakapitu"/>
    <w:link w:val="Tekstpodstawowy3"/>
    <w:rsid w:val="006F2B7C"/>
    <w:rPr>
      <w:sz w:val="16"/>
      <w:szCs w:val="16"/>
    </w:rPr>
  </w:style>
  <w:style w:type="paragraph" w:styleId="Tekstpodstawowywcity">
    <w:name w:val="Body Text Indent"/>
    <w:basedOn w:val="Normalny"/>
    <w:link w:val="TekstpodstawowywcityZnak"/>
    <w:rsid w:val="006F2B7C"/>
    <w:pPr>
      <w:spacing w:after="120"/>
      <w:ind w:left="283"/>
    </w:pPr>
  </w:style>
  <w:style w:type="character" w:customStyle="1" w:styleId="TekstpodstawowywcityZnak">
    <w:name w:val="Tekst podstawowy wcięty Znak"/>
    <w:basedOn w:val="Domylnaczcionkaakapitu"/>
    <w:link w:val="Tekstpodstawowywcity"/>
    <w:rsid w:val="006F2B7C"/>
    <w:rPr>
      <w:sz w:val="24"/>
      <w:szCs w:val="24"/>
    </w:rPr>
  </w:style>
  <w:style w:type="paragraph" w:customStyle="1" w:styleId="Tekstpodstawowy21">
    <w:name w:val="Tekst podstawowy 21"/>
    <w:basedOn w:val="Normalny"/>
    <w:rsid w:val="00B3163C"/>
    <w:pPr>
      <w:keepLines/>
      <w:overflowPunct w:val="0"/>
      <w:autoSpaceDE w:val="0"/>
      <w:autoSpaceDN w:val="0"/>
      <w:adjustRightInd w:val="0"/>
      <w:jc w:val="both"/>
    </w:pPr>
    <w:rPr>
      <w:rFonts w:ascii="Tahoma" w:hAnsi="Tahoma"/>
      <w:color w:val="000000"/>
      <w:sz w:val="22"/>
      <w:szCs w:val="20"/>
    </w:rPr>
  </w:style>
  <w:style w:type="paragraph" w:customStyle="1" w:styleId="Tekstpodstawowy31">
    <w:name w:val="Tekst podstawowy 31"/>
    <w:basedOn w:val="Normalny"/>
    <w:rsid w:val="00B3163C"/>
    <w:pPr>
      <w:keepLines/>
      <w:overflowPunct w:val="0"/>
      <w:autoSpaceDE w:val="0"/>
      <w:autoSpaceDN w:val="0"/>
      <w:adjustRightInd w:val="0"/>
    </w:pPr>
    <w:rPr>
      <w:rFonts w:ascii="Tahoma" w:hAnsi="Tahoma"/>
      <w:i/>
      <w:color w:val="000000"/>
      <w:sz w:val="16"/>
      <w:szCs w:val="20"/>
    </w:rPr>
  </w:style>
  <w:style w:type="paragraph" w:styleId="Akapitzlist">
    <w:name w:val="List Paragraph"/>
    <w:basedOn w:val="Normalny"/>
    <w:uiPriority w:val="34"/>
    <w:qFormat/>
    <w:rsid w:val="00627BA2"/>
    <w:pPr>
      <w:ind w:left="720"/>
      <w:contextualSpacing/>
    </w:pPr>
  </w:style>
  <w:style w:type="character" w:styleId="Hipercze">
    <w:name w:val="Hyperlink"/>
    <w:basedOn w:val="Domylnaczcionkaakapitu"/>
    <w:rsid w:val="00B54A9D"/>
    <w:rPr>
      <w:color w:val="0000FF"/>
      <w:u w:val="single"/>
    </w:rPr>
  </w:style>
  <w:style w:type="paragraph" w:styleId="Tekstpodstawowywcity3">
    <w:name w:val="Body Text Indent 3"/>
    <w:basedOn w:val="Normalny"/>
    <w:link w:val="Tekstpodstawowywcity3Znak"/>
    <w:rsid w:val="00DE3977"/>
    <w:pPr>
      <w:widowControl w:val="0"/>
      <w:suppressAutoHyphens/>
      <w:spacing w:after="120"/>
      <w:ind w:left="283"/>
    </w:pPr>
    <w:rPr>
      <w:rFonts w:eastAsia="Lucida Sans Unicode"/>
      <w:kern w:val="1"/>
      <w:sz w:val="16"/>
      <w:szCs w:val="16"/>
    </w:rPr>
  </w:style>
  <w:style w:type="character" w:customStyle="1" w:styleId="Tekstpodstawowywcity3Znak">
    <w:name w:val="Tekst podstawowy wcięty 3 Znak"/>
    <w:basedOn w:val="Domylnaczcionkaakapitu"/>
    <w:link w:val="Tekstpodstawowywcity3"/>
    <w:rsid w:val="00DE3977"/>
    <w:rPr>
      <w:rFonts w:eastAsia="Lucida Sans Unicode"/>
      <w:kern w:val="1"/>
      <w:sz w:val="16"/>
      <w:szCs w:val="16"/>
    </w:rPr>
  </w:style>
  <w:style w:type="paragraph" w:styleId="Podtytu">
    <w:name w:val="Subtitle"/>
    <w:basedOn w:val="Normalny"/>
    <w:next w:val="Tekstpodstawowy"/>
    <w:link w:val="PodtytuZnak"/>
    <w:qFormat/>
    <w:rsid w:val="00DE3977"/>
    <w:pPr>
      <w:suppressAutoHyphens/>
      <w:jc w:val="center"/>
    </w:pPr>
    <w:rPr>
      <w:b/>
    </w:rPr>
  </w:style>
  <w:style w:type="character" w:customStyle="1" w:styleId="PodtytuZnak">
    <w:name w:val="Podtytuł Znak"/>
    <w:basedOn w:val="Domylnaczcionkaakapitu"/>
    <w:link w:val="Podtytu"/>
    <w:rsid w:val="00DE3977"/>
    <w:rPr>
      <w:b/>
      <w:sz w:val="24"/>
      <w:szCs w:val="24"/>
    </w:rPr>
  </w:style>
  <w:style w:type="character" w:customStyle="1" w:styleId="TekstprzypisudolnegoZnak">
    <w:name w:val="Tekst przypisu dolnego Znak"/>
    <w:basedOn w:val="Domylnaczcionkaakapitu"/>
    <w:link w:val="Tekstprzypisudolnego"/>
    <w:semiHidden/>
    <w:rsid w:val="00624E74"/>
  </w:style>
  <w:style w:type="paragraph" w:styleId="NormalnyWeb">
    <w:name w:val="Normal (Web)"/>
    <w:basedOn w:val="Normalny"/>
    <w:rsid w:val="00624E74"/>
    <w:pPr>
      <w:spacing w:before="100" w:after="100"/>
    </w:pPr>
    <w:rPr>
      <w:szCs w:val="20"/>
    </w:rPr>
  </w:style>
  <w:style w:type="character" w:customStyle="1" w:styleId="Nagwek3Znak">
    <w:name w:val="Nagłówek 3 Znak"/>
    <w:basedOn w:val="Domylnaczcionkaakapitu"/>
    <w:link w:val="Nagwek3"/>
    <w:semiHidden/>
    <w:rsid w:val="009B09CB"/>
    <w:rPr>
      <w:rFonts w:asciiTheme="majorHAnsi" w:eastAsiaTheme="majorEastAsia" w:hAnsiTheme="majorHAnsi" w:cstheme="majorBidi"/>
      <w:b/>
      <w:bCs/>
      <w:color w:val="4F81BD" w:themeColor="accent1"/>
      <w:sz w:val="24"/>
      <w:szCs w:val="24"/>
    </w:rPr>
  </w:style>
  <w:style w:type="character" w:customStyle="1" w:styleId="Nagwek5Znak">
    <w:name w:val="Nagłówek 5 Znak"/>
    <w:basedOn w:val="Domylnaczcionkaakapitu"/>
    <w:link w:val="Nagwek5"/>
    <w:rsid w:val="009B09CB"/>
    <w:rPr>
      <w:rFonts w:asciiTheme="majorHAnsi" w:eastAsiaTheme="majorEastAsia" w:hAnsiTheme="majorHAnsi" w:cstheme="majorBidi"/>
      <w:color w:val="243F60" w:themeColor="accent1" w:themeShade="7F"/>
      <w:sz w:val="24"/>
      <w:szCs w:val="24"/>
    </w:rPr>
  </w:style>
  <w:style w:type="character" w:customStyle="1" w:styleId="Nagwek6Znak">
    <w:name w:val="Nagłówek 6 Znak"/>
    <w:basedOn w:val="Domylnaczcionkaakapitu"/>
    <w:link w:val="Nagwek6"/>
    <w:semiHidden/>
    <w:rsid w:val="009B09CB"/>
    <w:rPr>
      <w:rFonts w:asciiTheme="majorHAnsi" w:eastAsiaTheme="majorEastAsia" w:hAnsiTheme="majorHAnsi" w:cstheme="majorBidi"/>
      <w:i/>
      <w:iCs/>
      <w:color w:val="243F60" w:themeColor="accent1" w:themeShade="7F"/>
      <w:sz w:val="24"/>
      <w:szCs w:val="24"/>
    </w:rPr>
  </w:style>
  <w:style w:type="character" w:customStyle="1" w:styleId="Nagwek7Znak">
    <w:name w:val="Nagłówek 7 Znak"/>
    <w:basedOn w:val="Domylnaczcionkaakapitu"/>
    <w:link w:val="Nagwek7"/>
    <w:semiHidden/>
    <w:rsid w:val="009B09CB"/>
    <w:rPr>
      <w:rFonts w:asciiTheme="majorHAnsi" w:eastAsiaTheme="majorEastAsia" w:hAnsiTheme="majorHAnsi" w:cstheme="majorBidi"/>
      <w:i/>
      <w:iCs/>
      <w:color w:val="404040" w:themeColor="text1" w:themeTint="BF"/>
      <w:sz w:val="24"/>
      <w:szCs w:val="24"/>
    </w:rPr>
  </w:style>
  <w:style w:type="paragraph" w:styleId="Tekstpodstawowy2">
    <w:name w:val="Body Text 2"/>
    <w:basedOn w:val="Normalny"/>
    <w:link w:val="Tekstpodstawowy2Znak"/>
    <w:uiPriority w:val="99"/>
    <w:unhideWhenUsed/>
    <w:rsid w:val="009B09CB"/>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9B09CB"/>
    <w:rPr>
      <w:rFonts w:ascii="Calibri" w:eastAsia="Calibri" w:hAnsi="Calibri"/>
      <w:sz w:val="22"/>
      <w:szCs w:val="22"/>
      <w:lang w:eastAsia="en-US"/>
    </w:rPr>
  </w:style>
  <w:style w:type="character" w:customStyle="1" w:styleId="Nagwek8Znak">
    <w:name w:val="Nagłówek 8 Znak"/>
    <w:basedOn w:val="Domylnaczcionkaakapitu"/>
    <w:link w:val="Nagwek8"/>
    <w:semiHidden/>
    <w:rsid w:val="008F1755"/>
    <w:rPr>
      <w:rFonts w:asciiTheme="majorHAnsi" w:eastAsiaTheme="majorEastAsia" w:hAnsiTheme="majorHAnsi" w:cstheme="majorBidi"/>
      <w:color w:val="404040" w:themeColor="text1" w:themeTint="BF"/>
    </w:rPr>
  </w:style>
  <w:style w:type="paragraph" w:styleId="Tekstpodstawowywcity2">
    <w:name w:val="Body Text Indent 2"/>
    <w:basedOn w:val="Normalny"/>
    <w:link w:val="Tekstpodstawowywcity2Znak"/>
    <w:rsid w:val="008F1755"/>
    <w:pPr>
      <w:spacing w:after="120" w:line="480" w:lineRule="auto"/>
      <w:ind w:left="283"/>
    </w:pPr>
  </w:style>
  <w:style w:type="character" w:customStyle="1" w:styleId="Tekstpodstawowywcity2Znak">
    <w:name w:val="Tekst podstawowy wcięty 2 Znak"/>
    <w:basedOn w:val="Domylnaczcionkaakapitu"/>
    <w:link w:val="Tekstpodstawowywcity2"/>
    <w:rsid w:val="008F1755"/>
    <w:rPr>
      <w:sz w:val="24"/>
      <w:szCs w:val="24"/>
    </w:rPr>
  </w:style>
  <w:style w:type="paragraph" w:styleId="Adreszwrotnynakopercie">
    <w:name w:val="envelope return"/>
    <w:basedOn w:val="Normalny"/>
    <w:unhideWhenUsed/>
    <w:rsid w:val="00941268"/>
    <w:rPr>
      <w:sz w:val="20"/>
    </w:rPr>
  </w:style>
  <w:style w:type="paragraph" w:customStyle="1" w:styleId="Default">
    <w:name w:val="Default"/>
    <w:rsid w:val="00941268"/>
    <w:pPr>
      <w:autoSpaceDE w:val="0"/>
      <w:autoSpaceDN w:val="0"/>
      <w:adjustRightInd w:val="0"/>
    </w:pPr>
    <w:rPr>
      <w:color w:val="000000"/>
      <w:sz w:val="24"/>
      <w:szCs w:val="24"/>
    </w:rPr>
  </w:style>
  <w:style w:type="character" w:customStyle="1" w:styleId="apple-converted-space">
    <w:name w:val="apple-converted-space"/>
    <w:basedOn w:val="Domylnaczcionkaakapitu"/>
    <w:rsid w:val="00941268"/>
  </w:style>
</w:styles>
</file>

<file path=word/webSettings.xml><?xml version="1.0" encoding="utf-8"?>
<w:webSettings xmlns:r="http://schemas.openxmlformats.org/officeDocument/2006/relationships" xmlns:w="http://schemas.openxmlformats.org/wordprocessingml/2006/main">
  <w:divs>
    <w:div w:id="623968583">
      <w:bodyDiv w:val="1"/>
      <w:marLeft w:val="0"/>
      <w:marRight w:val="0"/>
      <w:marTop w:val="0"/>
      <w:marBottom w:val="0"/>
      <w:divBdr>
        <w:top w:val="none" w:sz="0" w:space="0" w:color="auto"/>
        <w:left w:val="none" w:sz="0" w:space="0" w:color="auto"/>
        <w:bottom w:val="none" w:sz="0" w:space="0" w:color="auto"/>
        <w:right w:val="none" w:sz="0" w:space="0" w:color="auto"/>
      </w:divBdr>
    </w:div>
    <w:div w:id="979771530">
      <w:bodyDiv w:val="1"/>
      <w:marLeft w:val="0"/>
      <w:marRight w:val="0"/>
      <w:marTop w:val="0"/>
      <w:marBottom w:val="0"/>
      <w:divBdr>
        <w:top w:val="none" w:sz="0" w:space="0" w:color="auto"/>
        <w:left w:val="none" w:sz="0" w:space="0" w:color="auto"/>
        <w:bottom w:val="none" w:sz="0" w:space="0" w:color="auto"/>
        <w:right w:val="none" w:sz="0" w:space="0" w:color="auto"/>
      </w:divBdr>
    </w:div>
    <w:div w:id="1216350200">
      <w:bodyDiv w:val="1"/>
      <w:marLeft w:val="0"/>
      <w:marRight w:val="0"/>
      <w:marTop w:val="0"/>
      <w:marBottom w:val="0"/>
      <w:divBdr>
        <w:top w:val="none" w:sz="0" w:space="0" w:color="auto"/>
        <w:left w:val="none" w:sz="0" w:space="0" w:color="auto"/>
        <w:bottom w:val="none" w:sz="0" w:space="0" w:color="auto"/>
        <w:right w:val="none" w:sz="0" w:space="0" w:color="auto"/>
      </w:divBdr>
    </w:div>
    <w:div w:id="1362125843">
      <w:bodyDiv w:val="1"/>
      <w:marLeft w:val="0"/>
      <w:marRight w:val="0"/>
      <w:marTop w:val="0"/>
      <w:marBottom w:val="0"/>
      <w:divBdr>
        <w:top w:val="none" w:sz="0" w:space="0" w:color="auto"/>
        <w:left w:val="none" w:sz="0" w:space="0" w:color="auto"/>
        <w:bottom w:val="none" w:sz="0" w:space="0" w:color="auto"/>
        <w:right w:val="none" w:sz="0" w:space="0" w:color="auto"/>
      </w:divBdr>
    </w:div>
    <w:div w:id="1390377832">
      <w:bodyDiv w:val="1"/>
      <w:marLeft w:val="0"/>
      <w:marRight w:val="0"/>
      <w:marTop w:val="0"/>
      <w:marBottom w:val="0"/>
      <w:divBdr>
        <w:top w:val="none" w:sz="0" w:space="0" w:color="auto"/>
        <w:left w:val="none" w:sz="0" w:space="0" w:color="auto"/>
        <w:bottom w:val="none" w:sz="0" w:space="0" w:color="auto"/>
        <w:right w:val="none" w:sz="0" w:space="0" w:color="auto"/>
      </w:divBdr>
    </w:div>
    <w:div w:id="1559433035">
      <w:bodyDiv w:val="1"/>
      <w:marLeft w:val="0"/>
      <w:marRight w:val="0"/>
      <w:marTop w:val="0"/>
      <w:marBottom w:val="0"/>
      <w:divBdr>
        <w:top w:val="none" w:sz="0" w:space="0" w:color="auto"/>
        <w:left w:val="none" w:sz="0" w:space="0" w:color="auto"/>
        <w:bottom w:val="none" w:sz="0" w:space="0" w:color="auto"/>
        <w:right w:val="none" w:sz="0" w:space="0" w:color="auto"/>
      </w:divBdr>
    </w:div>
    <w:div w:id="179224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8A4F2-2295-4057-8D16-9D31885F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8</Pages>
  <Words>3351</Words>
  <Characters>20107</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lpstr>
    </vt:vector>
  </TitlesOfParts>
  <Company>WUP w Łodzi</Company>
  <LinksUpToDate>false</LinksUpToDate>
  <CharactersWithSpaces>23412</CharactersWithSpaces>
  <SharedDoc>false</SharedDoc>
  <HLinks>
    <vt:vector size="6" baseType="variant">
      <vt:variant>
        <vt:i4>8192114</vt:i4>
      </vt:variant>
      <vt:variant>
        <vt:i4>0</vt:i4>
      </vt:variant>
      <vt:variant>
        <vt:i4>0</vt:i4>
      </vt:variant>
      <vt:variant>
        <vt:i4>5</vt:i4>
      </vt:variant>
      <vt:variant>
        <vt:lpwstr>http://www.pupskierniewice.pl/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WUP</dc:creator>
  <cp:keywords/>
  <dc:description/>
  <cp:lastModifiedBy>zguewe</cp:lastModifiedBy>
  <cp:revision>56</cp:revision>
  <cp:lastPrinted>2016-08-25T11:23:00Z</cp:lastPrinted>
  <dcterms:created xsi:type="dcterms:W3CDTF">2015-07-10T13:55:00Z</dcterms:created>
  <dcterms:modified xsi:type="dcterms:W3CDTF">2016-08-26T07:43:00Z</dcterms:modified>
</cp:coreProperties>
</file>